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76AA5" w14:textId="6D861038" w:rsidR="005F0E00" w:rsidRDefault="005F0E00" w:rsidP="005F0E00">
      <w:pPr>
        <w:pStyle w:val="Header"/>
        <w:tabs>
          <w:tab w:val="right" w:pos="9639"/>
        </w:tabs>
        <w:jc w:val="both"/>
        <w:rPr>
          <w:rFonts w:cs="Arial"/>
          <w:sz w:val="24"/>
          <w:lang w:eastAsia="zh-CN"/>
        </w:rPr>
      </w:pPr>
      <w:r>
        <w:rPr>
          <w:rFonts w:cs="Arial"/>
          <w:sz w:val="24"/>
          <w:lang w:eastAsia="zh-CN"/>
        </w:rPr>
        <w:t>3GPP TSG-RAN WG2 Meeting #12</w:t>
      </w:r>
      <w:r w:rsidR="0036162F">
        <w:rPr>
          <w:rFonts w:cs="Arial"/>
          <w:sz w:val="24"/>
          <w:lang w:eastAsia="zh-CN"/>
        </w:rPr>
        <w:t>7</w:t>
      </w:r>
      <w:r>
        <w:rPr>
          <w:rFonts w:cs="Arial"/>
          <w:sz w:val="24"/>
          <w:lang w:eastAsia="zh-CN"/>
        </w:rPr>
        <w:tab/>
      </w:r>
      <w:r w:rsidR="005460DC" w:rsidRPr="005460DC">
        <w:rPr>
          <w:rFonts w:cs="Arial"/>
          <w:sz w:val="26"/>
          <w:szCs w:val="26"/>
        </w:rPr>
        <w:t>R2-</w:t>
      </w:r>
      <w:r w:rsidR="00C46CA0">
        <w:rPr>
          <w:rFonts w:cs="Arial"/>
          <w:sz w:val="26"/>
          <w:szCs w:val="26"/>
        </w:rPr>
        <w:t>2407535</w:t>
      </w:r>
    </w:p>
    <w:p w14:paraId="6897CBD2" w14:textId="77777777" w:rsidR="00C46CA0" w:rsidRPr="00C46CA0" w:rsidRDefault="00C46CA0" w:rsidP="00C46CA0">
      <w:pPr>
        <w:tabs>
          <w:tab w:val="left" w:pos="4962"/>
        </w:tabs>
        <w:overflowPunct w:val="0"/>
        <w:autoSpaceDE w:val="0"/>
        <w:autoSpaceDN w:val="0"/>
        <w:adjustRightInd w:val="0"/>
        <w:textAlignment w:val="baseline"/>
        <w:rPr>
          <w:rFonts w:ascii="Arial" w:eastAsia="SimSun" w:hAnsi="Arial" w:cs="Arial"/>
          <w:bCs/>
          <w:noProof/>
          <w:kern w:val="0"/>
          <w:sz w:val="24"/>
          <w:szCs w:val="20"/>
          <w14:ligatures w14:val="none"/>
        </w:rPr>
      </w:pPr>
      <w:r w:rsidRPr="00C46CA0">
        <w:rPr>
          <w:rFonts w:ascii="Arial" w:eastAsia="SimSun" w:hAnsi="Arial" w:cs="Arial"/>
          <w:bCs/>
          <w:noProof/>
          <w:kern w:val="0"/>
          <w:sz w:val="24"/>
          <w:szCs w:val="20"/>
          <w14:ligatures w14:val="none"/>
        </w:rPr>
        <w:t>Maastricht, Netherlands, 19th – 23rd August 2024</w:t>
      </w:r>
    </w:p>
    <w:p w14:paraId="6CAB4A1B" w14:textId="77777777" w:rsidR="005F0E00" w:rsidRPr="00C46CA0"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262BF2E" w:rsidR="005F0E00" w:rsidRPr="00C46CA0" w:rsidRDefault="005F0E00" w:rsidP="005F0E00">
      <w:pPr>
        <w:pStyle w:val="CRCoverPage"/>
        <w:spacing w:after="0"/>
        <w:jc w:val="both"/>
        <w:rPr>
          <w:rFonts w:cs="Arial"/>
          <w:sz w:val="24"/>
        </w:rPr>
      </w:pPr>
      <w:r w:rsidRPr="00C46CA0">
        <w:rPr>
          <w:rFonts w:cs="Arial"/>
          <w:sz w:val="24"/>
        </w:rPr>
        <w:t>Agenda item:</w:t>
      </w:r>
      <w:r w:rsidRPr="00C46CA0">
        <w:rPr>
          <w:rFonts w:cs="Arial" w:hint="eastAsia"/>
          <w:sz w:val="24"/>
        </w:rPr>
        <w:tab/>
      </w:r>
      <w:r w:rsidR="00DD00A5" w:rsidRPr="00C46CA0">
        <w:rPr>
          <w:rFonts w:cs="Arial"/>
          <w:sz w:val="24"/>
        </w:rPr>
        <w:t>8.</w:t>
      </w:r>
      <w:r w:rsidR="00C46CA0" w:rsidRPr="00C46CA0">
        <w:rPr>
          <w:rFonts w:cs="Arial"/>
          <w:sz w:val="24"/>
        </w:rPr>
        <w:t>1</w:t>
      </w:r>
      <w:r w:rsidR="00DD00A5" w:rsidRPr="00C46CA0">
        <w:rPr>
          <w:rFonts w:cs="Arial"/>
          <w:sz w:val="24"/>
        </w:rPr>
        <w:t>.</w:t>
      </w:r>
      <w:r w:rsidR="00C46CA0" w:rsidRPr="00C46CA0">
        <w:rPr>
          <w:rFonts w:cs="Arial"/>
          <w:sz w:val="24"/>
        </w:rPr>
        <w:t>3</w:t>
      </w:r>
    </w:p>
    <w:p w14:paraId="73965852" w14:textId="6BDE779D" w:rsidR="005F0E00" w:rsidRPr="00C46CA0" w:rsidRDefault="005F0E00" w:rsidP="005F0E00">
      <w:pPr>
        <w:pStyle w:val="CRCoverPage"/>
        <w:spacing w:after="0"/>
        <w:jc w:val="both"/>
        <w:rPr>
          <w:rFonts w:cs="Arial"/>
          <w:sz w:val="24"/>
        </w:rPr>
      </w:pPr>
      <w:r w:rsidRPr="00C46CA0">
        <w:rPr>
          <w:rFonts w:cs="Arial"/>
          <w:sz w:val="24"/>
        </w:rPr>
        <w:t>Source:</w:t>
      </w:r>
      <w:r w:rsidRPr="00C46CA0">
        <w:rPr>
          <w:rFonts w:cs="Arial"/>
          <w:sz w:val="24"/>
        </w:rPr>
        <w:tab/>
      </w:r>
      <w:r w:rsidRPr="00C46CA0">
        <w:rPr>
          <w:rFonts w:cs="Arial" w:hint="eastAsia"/>
          <w:sz w:val="24"/>
        </w:rPr>
        <w:tab/>
      </w:r>
      <w:r w:rsidR="001268A0" w:rsidRPr="00C46CA0">
        <w:rPr>
          <w:rFonts w:cs="Arial"/>
          <w:sz w:val="24"/>
        </w:rPr>
        <w:t>Rakuten Mobile Inc</w:t>
      </w:r>
    </w:p>
    <w:p w14:paraId="69C73507" w14:textId="26D4AE41" w:rsidR="005F0E00" w:rsidRPr="00C46CA0" w:rsidRDefault="005F0E00" w:rsidP="005F0E00">
      <w:pPr>
        <w:pStyle w:val="CRCoverPage"/>
        <w:spacing w:after="0"/>
        <w:jc w:val="both"/>
        <w:rPr>
          <w:rFonts w:cs="Arial"/>
          <w:sz w:val="24"/>
        </w:rPr>
      </w:pPr>
      <w:r w:rsidRPr="00C46CA0">
        <w:rPr>
          <w:rFonts w:cs="Arial"/>
          <w:sz w:val="24"/>
        </w:rPr>
        <w:t>Title:</w:t>
      </w:r>
      <w:r w:rsidRPr="00C46CA0">
        <w:rPr>
          <w:rFonts w:cs="Arial"/>
          <w:sz w:val="24"/>
        </w:rPr>
        <w:tab/>
      </w:r>
      <w:r w:rsidRPr="00C46CA0">
        <w:rPr>
          <w:rFonts w:cs="Arial" w:hint="eastAsia"/>
          <w:sz w:val="24"/>
        </w:rPr>
        <w:tab/>
      </w:r>
      <w:bookmarkStart w:id="0" w:name="_Hlk158812177"/>
      <w:r w:rsidRPr="00C46CA0">
        <w:rPr>
          <w:rFonts w:cs="Arial"/>
          <w:sz w:val="24"/>
        </w:rPr>
        <w:tab/>
      </w:r>
      <w:bookmarkEnd w:id="0"/>
      <w:r w:rsidR="00C46CA0" w:rsidRPr="00C46CA0">
        <w:rPr>
          <w:rFonts w:cs="Arial"/>
          <w:sz w:val="24"/>
        </w:rPr>
        <w:t xml:space="preserve">Discussion on </w:t>
      </w:r>
      <w:r w:rsidR="0036162F" w:rsidRPr="00C46CA0">
        <w:rPr>
          <w:rFonts w:cs="Arial"/>
          <w:sz w:val="24"/>
          <w:lang w:val="en-US"/>
        </w:rPr>
        <w:t xml:space="preserve">NW </w:t>
      </w:r>
      <w:r w:rsidR="00C46CA0" w:rsidRPr="00C46CA0">
        <w:rPr>
          <w:rFonts w:cs="Arial"/>
          <w:sz w:val="24"/>
          <w:lang w:val="en-US"/>
        </w:rPr>
        <w:t xml:space="preserve">Side </w:t>
      </w:r>
      <w:r w:rsidR="0036162F" w:rsidRPr="00C46CA0">
        <w:rPr>
          <w:rFonts w:cs="Arial"/>
          <w:sz w:val="24"/>
          <w:lang w:val="en-US"/>
        </w:rPr>
        <w:t>Data collection</w:t>
      </w:r>
      <w:r w:rsidR="00C46CA0" w:rsidRPr="00C46CA0">
        <w:rPr>
          <w:rFonts w:cs="Arial"/>
          <w:sz w:val="24"/>
          <w:lang w:val="en-US"/>
        </w:rPr>
        <w:t xml:space="preserve"> </w:t>
      </w:r>
    </w:p>
    <w:p w14:paraId="1A4A4C66" w14:textId="448FC8DC" w:rsidR="005F0E00" w:rsidRPr="00C46CA0" w:rsidRDefault="005F0E00" w:rsidP="005F0E00">
      <w:pPr>
        <w:pStyle w:val="CRCoverPage"/>
        <w:spacing w:after="0"/>
        <w:jc w:val="both"/>
        <w:rPr>
          <w:rFonts w:cs="Arial"/>
          <w:sz w:val="24"/>
        </w:rPr>
      </w:pPr>
      <w:r w:rsidRPr="00C46CA0">
        <w:rPr>
          <w:rFonts w:cs="Arial"/>
          <w:sz w:val="24"/>
        </w:rPr>
        <w:t>Document for:</w:t>
      </w:r>
      <w:r w:rsidRPr="00C46CA0">
        <w:rPr>
          <w:rFonts w:cs="Arial"/>
          <w:sz w:val="24"/>
        </w:rPr>
        <w:tab/>
        <w:t xml:space="preserve">Discussion </w:t>
      </w:r>
    </w:p>
    <w:p w14:paraId="4CD5A52B" w14:textId="77777777" w:rsidR="005F0E00" w:rsidRPr="002D1665" w:rsidRDefault="005F0E00" w:rsidP="005F0E00">
      <w:pPr>
        <w:pStyle w:val="CRCoverPage"/>
        <w:spacing w:after="0"/>
        <w:jc w:val="both"/>
        <w:rPr>
          <w:rFonts w:cs="Arial"/>
          <w:b/>
          <w:bCs/>
          <w:sz w:val="24"/>
        </w:rPr>
      </w:pPr>
    </w:p>
    <w:p w14:paraId="0F71B25A" w14:textId="4C71E62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F7667C4" w14:textId="77777777" w:rsidR="001268A0" w:rsidRPr="001268A0" w:rsidRDefault="001268A0" w:rsidP="001268A0">
      <w:pPr>
        <w:rPr>
          <w:lang w:val="en-GB"/>
        </w:rPr>
      </w:pPr>
    </w:p>
    <w:p w14:paraId="7AF16895" w14:textId="2AE26B1D" w:rsidR="005F0E00" w:rsidRPr="00577A05" w:rsidRDefault="00E10AFF" w:rsidP="00577A05">
      <w:pPr>
        <w:pStyle w:val="NormalWeb"/>
        <w:rPr>
          <w:rFonts w:ascii="Arial" w:hAnsi="Arial" w:cs="Arial"/>
          <w:sz w:val="21"/>
          <w:szCs w:val="21"/>
        </w:rPr>
      </w:pPr>
      <w:r w:rsidRPr="00577A05">
        <w:rPr>
          <w:rFonts w:ascii="Arial" w:hAnsi="Arial" w:cs="Arial"/>
          <w:sz w:val="21"/>
          <w:szCs w:val="21"/>
        </w:rPr>
        <w:t>In the previous RAN2 #126 meeting, various contributions discussed the need for standardizing NW side data collection mechanisms for AI/ML model training. Several agreements were reached, and a number of FFS (For Further Study) items were identified. This contribution aims to address these FFS items with detailed proposals that consider the discussions and agreements in both RAN1 and RAN2, ensuring a comprehensive and unified approach for standardization.</w:t>
      </w:r>
    </w:p>
    <w:p w14:paraId="04F74F31" w14:textId="77777777" w:rsidR="00E10AFF" w:rsidRPr="00BD160A" w:rsidRDefault="00E10AFF" w:rsidP="005F0E00">
      <w:pPr>
        <w:pStyle w:val="Comments"/>
        <w:rPr>
          <w:rFonts w:ascii="Times New Roman" w:eastAsia="DengXian" w:hAnsi="Times New Roman"/>
          <w:sz w:val="20"/>
          <w:szCs w:val="20"/>
        </w:rPr>
      </w:pPr>
    </w:p>
    <w:p w14:paraId="68D85ECC" w14:textId="5B0C39E9" w:rsidR="00E10AFF" w:rsidRPr="00C46CA0" w:rsidRDefault="005F0E00" w:rsidP="00C46CA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1" w:name="Proposal_Beacon"/>
      <w:r>
        <w:rPr>
          <w:rFonts w:cs="Arial" w:hint="eastAsia"/>
          <w:b/>
          <w:sz w:val="32"/>
          <w:szCs w:val="32"/>
          <w:lang w:eastAsia="zh-CN"/>
        </w:rPr>
        <w:t>Discussion</w:t>
      </w:r>
    </w:p>
    <w:p w14:paraId="3167AB61" w14:textId="71266407" w:rsidR="00E10AFF" w:rsidRDefault="00E10AFF" w:rsidP="00E10AFF">
      <w:pPr>
        <w:pStyle w:val="Heading5"/>
        <w:ind w:leftChars="0" w:left="0"/>
        <w:rPr>
          <w:rFonts w:eastAsia="MS Mincho"/>
          <w:lang w:eastAsia="ja-JP"/>
        </w:rPr>
      </w:pPr>
      <w:r>
        <w:rPr>
          <w:rFonts w:eastAsia="MS Mincho"/>
          <w:lang w:eastAsia="ja-JP"/>
        </w:rPr>
        <w:t>NW-side data collection</w:t>
      </w:r>
    </w:p>
    <w:tbl>
      <w:tblPr>
        <w:tblStyle w:val="TableGrid"/>
        <w:tblW w:w="0" w:type="auto"/>
        <w:tblLook w:val="04A0" w:firstRow="1" w:lastRow="0" w:firstColumn="1" w:lastColumn="0" w:noHBand="0" w:noVBand="1"/>
      </w:tblPr>
      <w:tblGrid>
        <w:gridCol w:w="9350"/>
      </w:tblGrid>
      <w:tr w:rsidR="0089162F" w14:paraId="4F3A0E92" w14:textId="77777777" w:rsidTr="001268A0">
        <w:trPr>
          <w:trHeight w:val="1443"/>
        </w:trPr>
        <w:tc>
          <w:tcPr>
            <w:tcW w:w="9350" w:type="dxa"/>
          </w:tcPr>
          <w:p w14:paraId="2C37FF16" w14:textId="77777777" w:rsidR="00E10AFF" w:rsidRPr="00E73CB2" w:rsidRDefault="00E10AFF" w:rsidP="00E10AFF">
            <w:pPr>
              <w:rPr>
                <w:rFonts w:eastAsia="MS Mincho"/>
                <w:iCs/>
                <w:lang w:eastAsia="ja-JP"/>
              </w:rPr>
            </w:pPr>
            <w:r w:rsidRPr="00E73CB2">
              <w:rPr>
                <w:rFonts w:eastAsia="MS Mincho"/>
                <w:iCs/>
                <w:lang w:eastAsia="ja-JP"/>
              </w:rPr>
              <w:t xml:space="preserve">RAN2#126 discussed </w:t>
            </w:r>
            <w:r w:rsidRPr="00E73CB2">
              <w:rPr>
                <w:rFonts w:eastAsia="MS Mincho"/>
                <w:b/>
                <w:iCs/>
                <w:lang w:eastAsia="ja-JP"/>
              </w:rPr>
              <w:t>NW-side data collection</w:t>
            </w:r>
            <w:r w:rsidRPr="00E73CB2">
              <w:rPr>
                <w:rFonts w:eastAsia="MS Mincho"/>
                <w:iCs/>
                <w:lang w:eastAsia="ja-JP"/>
              </w:rPr>
              <w:t xml:space="preserve"> and made the following agreements:</w:t>
            </w:r>
          </w:p>
          <w:p w14:paraId="7B41AE01" w14:textId="77777777" w:rsidR="00E10AFF" w:rsidRPr="00E73CB2" w:rsidRDefault="00E10AFF" w:rsidP="00E10AFF">
            <w:pPr>
              <w:pStyle w:val="ListParagraph"/>
              <w:numPr>
                <w:ilvl w:val="0"/>
                <w:numId w:val="16"/>
              </w:numPr>
              <w:spacing w:after="0"/>
              <w:ind w:firstLineChars="0"/>
              <w:contextualSpacing/>
              <w:rPr>
                <w:rFonts w:eastAsia="MS Mincho"/>
                <w:iCs/>
              </w:rPr>
            </w:pPr>
            <w:r w:rsidRPr="00E73CB2">
              <w:rPr>
                <w:rFonts w:eastAsia="MS Mincho"/>
                <w:iCs/>
              </w:rPr>
              <w:t xml:space="preserve">For </w:t>
            </w:r>
            <w:proofErr w:type="spellStart"/>
            <w:r w:rsidRPr="00E73CB2">
              <w:rPr>
                <w:rFonts w:eastAsia="MS Mincho"/>
                <w:iCs/>
              </w:rPr>
              <w:t>gNB</w:t>
            </w:r>
            <w:proofErr w:type="spellEnd"/>
            <w:r w:rsidRPr="00E73CB2">
              <w:rPr>
                <w:rFonts w:eastAsia="MS Mincho"/>
                <w:iCs/>
              </w:rPr>
              <w:t xml:space="preserve"> centric and OAM centric (for RRC </w:t>
            </w:r>
            <w:proofErr w:type="spellStart"/>
            <w:r w:rsidRPr="00E73CB2">
              <w:rPr>
                <w:rFonts w:eastAsia="MS Mincho"/>
                <w:iCs/>
              </w:rPr>
              <w:t>signaling</w:t>
            </w:r>
            <w:proofErr w:type="spellEnd"/>
            <w:r w:rsidRPr="00E73CB2">
              <w:rPr>
                <w:rFonts w:eastAsia="MS Mincho"/>
                <w:iCs/>
              </w:rPr>
              <w:t xml:space="preserve"> between UE and </w:t>
            </w:r>
            <w:proofErr w:type="spellStart"/>
            <w:r w:rsidRPr="00E73CB2">
              <w:rPr>
                <w:rFonts w:eastAsia="MS Mincho"/>
                <w:iCs/>
              </w:rPr>
              <w:t>gNB</w:t>
            </w:r>
            <w:proofErr w:type="spellEnd"/>
            <w:r w:rsidRPr="00E73CB2">
              <w:rPr>
                <w:rFonts w:eastAsia="MS Mincho"/>
                <w:iCs/>
              </w:rPr>
              <w:t xml:space="preserve">), reporting multiple instances of logged L1 measurement result from UE to </w:t>
            </w:r>
            <w:proofErr w:type="spellStart"/>
            <w:r w:rsidRPr="00E73CB2">
              <w:rPr>
                <w:rFonts w:eastAsia="MS Mincho"/>
                <w:iCs/>
              </w:rPr>
              <w:t>gNB</w:t>
            </w:r>
            <w:proofErr w:type="spellEnd"/>
            <w:r w:rsidRPr="00E73CB2">
              <w:rPr>
                <w:rFonts w:eastAsia="MS Mincho"/>
                <w:iCs/>
              </w:rPr>
              <w:t xml:space="preserve"> via a RRC message as configured by </w:t>
            </w:r>
            <w:proofErr w:type="spellStart"/>
            <w:r w:rsidRPr="00E73CB2">
              <w:rPr>
                <w:rFonts w:eastAsia="MS Mincho"/>
                <w:iCs/>
              </w:rPr>
              <w:t>gNB</w:t>
            </w:r>
            <w:proofErr w:type="spellEnd"/>
            <w:r w:rsidRPr="00E73CB2">
              <w:rPr>
                <w:rFonts w:eastAsia="MS Mincho"/>
                <w:iCs/>
              </w:rPr>
              <w:t xml:space="preserve"> is an optional feature.  FFS how to handle case when single RRC message is not sufficient.   FFS if there will be any further enhancement needed pending RAN1 agreement.</w:t>
            </w:r>
          </w:p>
          <w:p w14:paraId="21BD535A" w14:textId="77777777" w:rsidR="00E10AFF" w:rsidRPr="00E73CB2" w:rsidRDefault="00E10AFF" w:rsidP="00E10AFF">
            <w:pPr>
              <w:pStyle w:val="ListParagraph"/>
              <w:numPr>
                <w:ilvl w:val="0"/>
                <w:numId w:val="16"/>
              </w:numPr>
              <w:spacing w:after="0"/>
              <w:ind w:firstLineChars="0"/>
              <w:contextualSpacing/>
              <w:rPr>
                <w:rFonts w:eastAsia="MS Mincho"/>
                <w:iCs/>
              </w:rPr>
            </w:pPr>
            <w:r w:rsidRPr="00E73CB2">
              <w:rPr>
                <w:rFonts w:eastAsia="MS Mincho"/>
                <w:iCs/>
              </w:rPr>
              <w:t>Immediate MDT is the baseline framework for OAM-centric data collection for the training of a network-sided model</w:t>
            </w:r>
          </w:p>
          <w:p w14:paraId="77336840" w14:textId="77777777" w:rsidR="00E10AFF" w:rsidRPr="00E73CB2" w:rsidRDefault="00E10AFF" w:rsidP="00E10AFF">
            <w:pPr>
              <w:pStyle w:val="ListParagraph"/>
              <w:numPr>
                <w:ilvl w:val="0"/>
                <w:numId w:val="16"/>
              </w:numPr>
              <w:spacing w:after="0"/>
              <w:ind w:firstLineChars="0"/>
              <w:contextualSpacing/>
              <w:rPr>
                <w:rFonts w:eastAsia="MS Mincho"/>
                <w:iCs/>
              </w:rPr>
            </w:pPr>
            <w:r w:rsidRPr="00E73CB2">
              <w:rPr>
                <w:rFonts w:eastAsia="MS Mincho"/>
                <w:iCs/>
              </w:rPr>
              <w:t>Enhance the immediate MDT framework to support periodical reporting.   FFS whether and what event-based reporting is supported and FFS on network request reporting</w:t>
            </w:r>
          </w:p>
          <w:p w14:paraId="6816D6C4" w14:textId="3ED596C4" w:rsidR="00A57356" w:rsidRPr="00E10AFF" w:rsidRDefault="00A57356" w:rsidP="0097498C">
            <w:pPr>
              <w:rPr>
                <w:lang w:val="en-GB"/>
              </w:rPr>
            </w:pPr>
          </w:p>
        </w:tc>
      </w:tr>
    </w:tbl>
    <w:p w14:paraId="65F1B4A7" w14:textId="77777777" w:rsidR="001268A0" w:rsidRDefault="001268A0" w:rsidP="000B1B41">
      <w:pPr>
        <w:rPr>
          <w:rFonts w:ascii="Arial" w:eastAsia="DengXian" w:hAnsi="Arial" w:cs="Times New Roman"/>
          <w:b/>
          <w:bCs/>
          <w:kern w:val="0"/>
          <w:sz w:val="20"/>
          <w:szCs w:val="20"/>
          <w:u w:val="single"/>
          <w:lang w:eastAsia="x-none"/>
          <w14:ligatures w14:val="none"/>
        </w:rPr>
      </w:pPr>
    </w:p>
    <w:p w14:paraId="3C2840D1" w14:textId="77777777" w:rsidR="0036162F" w:rsidRPr="0036162F" w:rsidRDefault="0036162F" w:rsidP="0036162F">
      <w:pPr>
        <w:pStyle w:val="Heading3"/>
        <w:rPr>
          <w:rFonts w:ascii="Arial" w:hAnsi="Arial" w:cs="Arial"/>
          <w:sz w:val="21"/>
          <w:szCs w:val="21"/>
        </w:rPr>
      </w:pPr>
      <w:r w:rsidRPr="0036162F">
        <w:rPr>
          <w:rFonts w:ascii="Arial" w:hAnsi="Arial" w:cs="Arial"/>
          <w:sz w:val="21"/>
          <w:szCs w:val="21"/>
        </w:rPr>
        <w:t>2.1 Handling Large Data Volume</w:t>
      </w:r>
    </w:p>
    <w:p w14:paraId="704DE5CB" w14:textId="279C4462" w:rsidR="00FE1F1C" w:rsidRPr="00FE1F1C" w:rsidRDefault="00FE1F1C" w:rsidP="00FE1F1C">
      <w:pPr>
        <w:pStyle w:val="NormalWeb"/>
        <w:rPr>
          <w:rStyle w:val="Strong"/>
          <w:rFonts w:ascii="Arial" w:hAnsi="Arial" w:cs="Arial"/>
          <w:sz w:val="21"/>
          <w:szCs w:val="21"/>
        </w:rPr>
      </w:pPr>
      <w:r w:rsidRPr="00FE1F1C">
        <w:rPr>
          <w:rFonts w:ascii="Arial" w:hAnsi="Arial" w:cs="Arial"/>
          <w:sz w:val="21"/>
          <w:szCs w:val="21"/>
        </w:rPr>
        <w:t>The current RRC message protocol struggles to handle large amounts of data, like L1 measurements for beam management and CSI feedback.</w:t>
      </w:r>
    </w:p>
    <w:p w14:paraId="09EA6046"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These large data sets often surpass what a single RRC message can manage, leading to delays, data loss, and inefficiencies in data collection and transmission. </w:t>
      </w:r>
    </w:p>
    <w:p w14:paraId="549EB197"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Properly managing these large data volumes is essential for maintaining the quality of data used in AI/ML model training. To address this, RRC signaling enhancements are required, including segmentation, transmission, and reassembly of data. Large data sets, like extensive L1 measurement logs or comprehensive CSI feedback, need to be split into smaller segments that fit within the RRC message size limits. </w:t>
      </w:r>
    </w:p>
    <w:p w14:paraId="67329DE1" w14:textId="77777777" w:rsidR="00FE1F1C" w:rsidRDefault="00FE1F1C" w:rsidP="00FE1F1C">
      <w:pPr>
        <w:pStyle w:val="NormalWeb"/>
        <w:rPr>
          <w:rFonts w:ascii="Arial" w:hAnsi="Arial" w:cs="Arial"/>
          <w:sz w:val="21"/>
          <w:szCs w:val="21"/>
        </w:rPr>
      </w:pPr>
      <w:r w:rsidRPr="00FE1F1C">
        <w:rPr>
          <w:rFonts w:ascii="Arial" w:hAnsi="Arial" w:cs="Arial"/>
          <w:sz w:val="21"/>
          <w:szCs w:val="21"/>
        </w:rPr>
        <w:lastRenderedPageBreak/>
        <w:t xml:space="preserve">Each segment should include metadata such as sequence numbers to indicate the segment's position in the overall data set, total segments to allow the receiver to know when all segments have been received, and checksum/data integrity information to ensure that each segment is received correctly without errors. </w:t>
      </w:r>
    </w:p>
    <w:p w14:paraId="715E7634"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Each segmented packet is transmitted as a separate RRC message, ensuring that each message stays within the RRC protocol's size limits, preventing issues associated with oversized messages. This approach avoids bottlenecks and potential data loss when transmitting large messages, allowing the network to handle each piece of data more efficiently. </w:t>
      </w:r>
    </w:p>
    <w:p w14:paraId="50D25D6F"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At the receiving end, the network uses the sequence numbers and total segment information to accurately reassemble the original data set, ensuring data completeness and accuracy for subsequent use. </w:t>
      </w:r>
    </w:p>
    <w:p w14:paraId="720536C8" w14:textId="4FE9A100" w:rsidR="00FE1F1C" w:rsidRPr="00FE1F1C" w:rsidRDefault="00FE1F1C" w:rsidP="00FE1F1C">
      <w:pPr>
        <w:pStyle w:val="NormalWeb"/>
        <w:rPr>
          <w:rStyle w:val="Strong"/>
          <w:rFonts w:ascii="Arial" w:hAnsi="Arial" w:cs="Arial"/>
          <w:sz w:val="21"/>
          <w:szCs w:val="21"/>
        </w:rPr>
      </w:pPr>
      <w:r w:rsidRPr="00FE1F1C">
        <w:rPr>
          <w:rFonts w:ascii="Arial" w:hAnsi="Arial" w:cs="Arial"/>
          <w:sz w:val="21"/>
          <w:szCs w:val="21"/>
        </w:rPr>
        <w:t>If any segment is missing or corrupted, the network can request retransmission of that specific segment rather than the entire data set, minimizing the amount of data that needs to be resent and reducing overall transmission</w:t>
      </w:r>
    </w:p>
    <w:p w14:paraId="09382211" w14:textId="77777777" w:rsidR="0036162F" w:rsidRPr="0036162F" w:rsidRDefault="0036162F" w:rsidP="0036162F">
      <w:pPr>
        <w:pStyle w:val="NormalWeb"/>
        <w:rPr>
          <w:rFonts w:ascii="Arial" w:hAnsi="Arial" w:cs="Arial"/>
          <w:sz w:val="21"/>
          <w:szCs w:val="21"/>
        </w:rPr>
      </w:pPr>
      <w:r w:rsidRPr="0036162F">
        <w:rPr>
          <w:rStyle w:val="Strong"/>
          <w:rFonts w:ascii="Arial" w:hAnsi="Arial" w:cs="Arial"/>
          <w:sz w:val="21"/>
          <w:szCs w:val="21"/>
        </w:rPr>
        <w:t>Proposal 1:</w:t>
      </w:r>
      <w:r w:rsidRPr="0036162F">
        <w:rPr>
          <w:rFonts w:ascii="Arial" w:hAnsi="Arial" w:cs="Arial"/>
          <w:sz w:val="21"/>
          <w:szCs w:val="21"/>
        </w:rPr>
        <w:t xml:space="preserve"> Introduce a protocol for dynamically segmenting large data sets into smaller, manageable packets. Each packet will include metadata such as sequence numbers and the total number of segments to ensure correct reassembly.</w:t>
      </w:r>
    </w:p>
    <w:p w14:paraId="4C02A7A8" w14:textId="679DE58A" w:rsidR="00FE1F1C" w:rsidRPr="00FE1F1C" w:rsidRDefault="00FE1F1C" w:rsidP="00FE1F1C">
      <w:pPr>
        <w:pStyle w:val="Heading3"/>
        <w:rPr>
          <w:rStyle w:val="Strong"/>
          <w:rFonts w:ascii="Arial" w:hAnsi="Arial" w:cs="Arial"/>
          <w:b/>
          <w:bCs/>
          <w:sz w:val="21"/>
          <w:szCs w:val="21"/>
        </w:rPr>
      </w:pPr>
      <w:r w:rsidRPr="0036162F">
        <w:rPr>
          <w:rFonts w:ascii="Arial" w:hAnsi="Arial" w:cs="Arial"/>
          <w:sz w:val="21"/>
          <w:szCs w:val="21"/>
        </w:rPr>
        <w:t>2.</w:t>
      </w:r>
      <w:r w:rsidR="00C46CA0">
        <w:rPr>
          <w:rFonts w:ascii="Arial" w:hAnsi="Arial" w:cs="Arial"/>
          <w:sz w:val="21"/>
          <w:szCs w:val="21"/>
        </w:rPr>
        <w:t>2</w:t>
      </w:r>
      <w:r w:rsidRPr="0036162F">
        <w:rPr>
          <w:rFonts w:ascii="Arial" w:hAnsi="Arial" w:cs="Arial"/>
          <w:sz w:val="21"/>
          <w:szCs w:val="21"/>
        </w:rPr>
        <w:t xml:space="preserve"> </w:t>
      </w:r>
      <w:r>
        <w:rPr>
          <w:rFonts w:ascii="Arial" w:hAnsi="Arial" w:cs="Arial"/>
          <w:sz w:val="21"/>
          <w:szCs w:val="21"/>
        </w:rPr>
        <w:t>Compression algorithms</w:t>
      </w:r>
    </w:p>
    <w:p w14:paraId="0C55228E" w14:textId="06B1B67C" w:rsidR="00FE1F1C" w:rsidRDefault="00FE1F1C" w:rsidP="00FE1F1C">
      <w:pPr>
        <w:pStyle w:val="NormalWeb"/>
        <w:rPr>
          <w:rFonts w:ascii="Arial" w:hAnsi="Arial" w:cs="Arial"/>
          <w:sz w:val="21"/>
          <w:szCs w:val="21"/>
        </w:rPr>
      </w:pPr>
      <w:r w:rsidRPr="00FE1F1C">
        <w:rPr>
          <w:rFonts w:ascii="Arial" w:hAnsi="Arial" w:cs="Arial"/>
          <w:sz w:val="21"/>
          <w:szCs w:val="21"/>
        </w:rPr>
        <w:t xml:space="preserve">Proper data management is essential for quality AI/ML model training. The focus should be on lossless compression techniques to maintain data integrity, ensuring no data is lost during the process. </w:t>
      </w:r>
    </w:p>
    <w:p w14:paraId="673F4821"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The algorithm should be optimized for the types of data typically sent in RRC messages, such as L1 RSRP measurements and CSI feedback, to efficiently compress these data types and reduce their size before transmission. On the network side, a corresponding decompression mechanism must accurately reconstruct the original data from the compressed RRC messages, ensuring that the decompressed data matches the original data before compression. </w:t>
      </w:r>
    </w:p>
    <w:p w14:paraId="1B487C61" w14:textId="77777777" w:rsidR="00FE1F1C" w:rsidRDefault="00FE1F1C" w:rsidP="00FE1F1C">
      <w:pPr>
        <w:pStyle w:val="NormalWeb"/>
        <w:rPr>
          <w:rFonts w:ascii="Arial" w:hAnsi="Arial" w:cs="Arial"/>
          <w:sz w:val="21"/>
          <w:szCs w:val="21"/>
        </w:rPr>
      </w:pPr>
      <w:r w:rsidRPr="00FE1F1C">
        <w:rPr>
          <w:rFonts w:ascii="Arial" w:hAnsi="Arial" w:cs="Arial"/>
          <w:sz w:val="21"/>
          <w:szCs w:val="21"/>
        </w:rPr>
        <w:t>The decompression process should introduce minimal latency to maintain the real-time requirements of the network and handle large volumes of data quickly to prevent delays in data processing and analysis.</w:t>
      </w:r>
    </w:p>
    <w:p w14:paraId="3E450E3D" w14:textId="1EC3344F" w:rsidR="0036162F" w:rsidRPr="0036162F" w:rsidRDefault="0036162F" w:rsidP="00FE1F1C">
      <w:pPr>
        <w:pStyle w:val="NormalWeb"/>
        <w:rPr>
          <w:rFonts w:ascii="Arial" w:hAnsi="Arial" w:cs="Arial"/>
          <w:sz w:val="21"/>
          <w:szCs w:val="21"/>
        </w:rPr>
      </w:pPr>
      <w:r w:rsidRPr="0036162F">
        <w:rPr>
          <w:rStyle w:val="Strong"/>
          <w:rFonts w:ascii="Arial" w:hAnsi="Arial" w:cs="Arial"/>
          <w:sz w:val="21"/>
          <w:szCs w:val="21"/>
        </w:rPr>
        <w:t>Proposal 2:</w:t>
      </w:r>
      <w:r w:rsidRPr="0036162F">
        <w:rPr>
          <w:rFonts w:ascii="Arial" w:hAnsi="Arial" w:cs="Arial"/>
          <w:sz w:val="21"/>
          <w:szCs w:val="21"/>
        </w:rPr>
        <w:t xml:space="preserve"> </w:t>
      </w:r>
      <w:r w:rsidR="00FE1F1C">
        <w:rPr>
          <w:rFonts w:ascii="Arial" w:hAnsi="Arial" w:cs="Arial"/>
          <w:sz w:val="21"/>
          <w:szCs w:val="21"/>
        </w:rPr>
        <w:t>Use compression algorithm</w:t>
      </w:r>
      <w:r w:rsidRPr="0036162F">
        <w:rPr>
          <w:rFonts w:ascii="Arial" w:hAnsi="Arial" w:cs="Arial"/>
          <w:sz w:val="21"/>
          <w:szCs w:val="21"/>
        </w:rPr>
        <w:t xml:space="preserve"> tailored for RRC messages and implement a corresponding decompression mechanism at the network side to ensure accurate and efficient data transmission.</w:t>
      </w:r>
    </w:p>
    <w:p w14:paraId="7A4022AF" w14:textId="46A723BA" w:rsidR="0036162F" w:rsidRDefault="0036162F" w:rsidP="0036162F">
      <w:pPr>
        <w:pStyle w:val="Heading3"/>
        <w:rPr>
          <w:rFonts w:ascii="Arial" w:hAnsi="Arial" w:cs="Arial"/>
          <w:sz w:val="21"/>
          <w:szCs w:val="21"/>
        </w:rPr>
      </w:pPr>
      <w:r w:rsidRPr="0036162F">
        <w:rPr>
          <w:rFonts w:ascii="Arial" w:hAnsi="Arial" w:cs="Arial"/>
          <w:sz w:val="21"/>
          <w:szCs w:val="21"/>
        </w:rPr>
        <w:t>2.</w:t>
      </w:r>
      <w:r w:rsidR="00C46CA0">
        <w:rPr>
          <w:rFonts w:ascii="Arial" w:hAnsi="Arial" w:cs="Arial"/>
          <w:sz w:val="21"/>
          <w:szCs w:val="21"/>
        </w:rPr>
        <w:t>3</w:t>
      </w:r>
      <w:r w:rsidRPr="0036162F">
        <w:rPr>
          <w:rFonts w:ascii="Arial" w:hAnsi="Arial" w:cs="Arial"/>
          <w:sz w:val="21"/>
          <w:szCs w:val="21"/>
        </w:rPr>
        <w:t xml:space="preserve"> Enhanced MDT Framework</w:t>
      </w:r>
    </w:p>
    <w:p w14:paraId="3016B463" w14:textId="3EDF8F6F" w:rsidR="00FE1F1C" w:rsidRPr="00FE1F1C" w:rsidRDefault="00FE1F1C" w:rsidP="00FE1F1C">
      <w:pPr>
        <w:pStyle w:val="NormalWeb"/>
        <w:rPr>
          <w:rFonts w:ascii="Arial" w:hAnsi="Arial" w:cs="Arial"/>
          <w:sz w:val="21"/>
          <w:szCs w:val="21"/>
        </w:rPr>
      </w:pPr>
      <w:r>
        <w:rPr>
          <w:rFonts w:ascii="Arial" w:hAnsi="Arial" w:cs="Arial"/>
          <w:sz w:val="21"/>
          <w:szCs w:val="21"/>
        </w:rPr>
        <w:t xml:space="preserve">Current </w:t>
      </w:r>
      <w:r w:rsidRPr="00FE1F1C">
        <w:rPr>
          <w:rFonts w:ascii="Arial" w:hAnsi="Arial" w:cs="Arial"/>
          <w:sz w:val="21"/>
          <w:szCs w:val="21"/>
        </w:rPr>
        <w:t xml:space="preserve">MDT frameworks </w:t>
      </w:r>
      <w:r>
        <w:rPr>
          <w:rFonts w:ascii="Arial" w:hAnsi="Arial" w:cs="Arial"/>
          <w:sz w:val="21"/>
          <w:szCs w:val="21"/>
        </w:rPr>
        <w:t>doesn’t have the flexibility to</w:t>
      </w:r>
      <w:r w:rsidRPr="00FE1F1C">
        <w:rPr>
          <w:rFonts w:ascii="Arial" w:hAnsi="Arial" w:cs="Arial"/>
          <w:sz w:val="21"/>
          <w:szCs w:val="21"/>
        </w:rPr>
        <w:t xml:space="preserve"> switch between different reporting methods based on real-time network conditions</w:t>
      </w:r>
    </w:p>
    <w:p w14:paraId="6FB5F6A7"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Immediate MDT supports real-time data collection but does not support data logging, while logged MDT supports data logging but is limited to non-connected states. </w:t>
      </w:r>
    </w:p>
    <w:p w14:paraId="30EBECF4"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There is a need for an adaptive MDT framework that can dynamically switch between reporting methods and combine the advantages of both immediate and logged MDT, ensuring comprehensive data collection for AI/ML training. </w:t>
      </w:r>
    </w:p>
    <w:p w14:paraId="79E889A4" w14:textId="77777777" w:rsidR="00FE1F1C" w:rsidRDefault="00FE1F1C" w:rsidP="00FE1F1C">
      <w:pPr>
        <w:pStyle w:val="NormalWeb"/>
        <w:rPr>
          <w:rFonts w:ascii="Arial" w:hAnsi="Arial" w:cs="Arial"/>
          <w:sz w:val="21"/>
          <w:szCs w:val="21"/>
        </w:rPr>
      </w:pPr>
      <w:r w:rsidRPr="00FE1F1C">
        <w:rPr>
          <w:rFonts w:ascii="Arial" w:hAnsi="Arial" w:cs="Arial"/>
          <w:sz w:val="21"/>
          <w:szCs w:val="21"/>
        </w:rPr>
        <w:lastRenderedPageBreak/>
        <w:t xml:space="preserve">An adaptive MDT reporting mechanism should dynamically switch between periodic, event-based, and network-request-based reporting based on real-time network conditions, ensuring the most efficient reporting method is used at any given time. </w:t>
      </w:r>
    </w:p>
    <w:p w14:paraId="255EF95F"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A decision engine within the UE can continuously monitor network conditions such as signal strength, network load, and UE mobility, and select the optimal reporting method based on predefined criteria and thresholds. </w:t>
      </w:r>
    </w:p>
    <w:p w14:paraId="31F59766" w14:textId="77777777" w:rsidR="00FE1F1C" w:rsidRDefault="00FE1F1C" w:rsidP="00FE1F1C">
      <w:pPr>
        <w:pStyle w:val="NormalWeb"/>
        <w:rPr>
          <w:rFonts w:ascii="Arial" w:hAnsi="Arial" w:cs="Arial"/>
          <w:sz w:val="21"/>
          <w:szCs w:val="21"/>
        </w:rPr>
      </w:pPr>
      <w:r w:rsidRPr="00FE1F1C">
        <w:rPr>
          <w:rFonts w:ascii="Arial" w:hAnsi="Arial" w:cs="Arial"/>
          <w:sz w:val="21"/>
          <w:szCs w:val="21"/>
        </w:rPr>
        <w:t xml:space="preserve">Criteria for switching between different reporting methods should be defined, such as thresholds for signal strength, data volume, and network congestion levels. </w:t>
      </w:r>
    </w:p>
    <w:p w14:paraId="76ABEC23" w14:textId="47917300" w:rsidR="00FE1F1C" w:rsidRDefault="00FE1F1C" w:rsidP="00FE1F1C">
      <w:pPr>
        <w:pStyle w:val="NormalWeb"/>
        <w:rPr>
          <w:rFonts w:ascii="Arial" w:hAnsi="Arial" w:cs="Arial"/>
          <w:sz w:val="21"/>
          <w:szCs w:val="21"/>
        </w:rPr>
      </w:pPr>
      <w:r w:rsidRPr="00FE1F1C">
        <w:rPr>
          <w:rFonts w:ascii="Arial" w:hAnsi="Arial" w:cs="Arial"/>
          <w:sz w:val="21"/>
          <w:szCs w:val="21"/>
        </w:rPr>
        <w:t>For example, periodic reporting can be used under stable conditions, and event-based reporting can be used when significant changes in signal strength or network events occur. A feedback loop from the network to the UE should be implemented, allowing the network to request changes in the reporting method based on broader network insights and requirements.</w:t>
      </w:r>
    </w:p>
    <w:p w14:paraId="496585F8" w14:textId="77777777" w:rsidR="00577A05" w:rsidRDefault="00577A05" w:rsidP="00FE1F1C">
      <w:pPr>
        <w:pStyle w:val="NormalWeb"/>
        <w:rPr>
          <w:rFonts w:ascii="Arial" w:hAnsi="Arial" w:cs="Arial"/>
          <w:sz w:val="21"/>
          <w:szCs w:val="21"/>
        </w:rPr>
      </w:pPr>
      <w:r>
        <w:rPr>
          <w:rFonts w:ascii="Arial" w:hAnsi="Arial" w:cs="Arial"/>
          <w:sz w:val="21"/>
          <w:szCs w:val="21"/>
        </w:rPr>
        <w:t xml:space="preserve">Also, </w:t>
      </w:r>
      <w:proofErr w:type="gramStart"/>
      <w:r w:rsidRPr="00577A05">
        <w:rPr>
          <w:rFonts w:ascii="Arial" w:hAnsi="Arial" w:cs="Arial"/>
          <w:sz w:val="21"/>
          <w:szCs w:val="21"/>
        </w:rPr>
        <w:t>There</w:t>
      </w:r>
      <w:proofErr w:type="gramEnd"/>
      <w:r w:rsidRPr="00577A05">
        <w:rPr>
          <w:rFonts w:ascii="Arial" w:hAnsi="Arial" w:cs="Arial"/>
          <w:sz w:val="21"/>
          <w:szCs w:val="21"/>
        </w:rPr>
        <w:t xml:space="preserve"> is a need for a hybrid MDT </w:t>
      </w:r>
      <w:r>
        <w:rPr>
          <w:rFonts w:ascii="Arial" w:hAnsi="Arial" w:cs="Arial"/>
          <w:sz w:val="21"/>
          <w:szCs w:val="21"/>
        </w:rPr>
        <w:t xml:space="preserve">mechanism that </w:t>
      </w:r>
      <w:r w:rsidRPr="00577A05">
        <w:rPr>
          <w:rFonts w:ascii="Arial" w:hAnsi="Arial" w:cs="Arial"/>
          <w:sz w:val="21"/>
          <w:szCs w:val="21"/>
        </w:rPr>
        <w:t xml:space="preserve">combines the capabilities of immediate and logged MDT. </w:t>
      </w:r>
    </w:p>
    <w:p w14:paraId="17792BE5" w14:textId="2BBF6FA3" w:rsidR="00577A05" w:rsidRPr="00FE1F1C" w:rsidRDefault="00577A05" w:rsidP="00FE1F1C">
      <w:pPr>
        <w:pStyle w:val="NormalWeb"/>
        <w:rPr>
          <w:rFonts w:ascii="Arial" w:hAnsi="Arial" w:cs="Arial"/>
          <w:sz w:val="21"/>
          <w:szCs w:val="21"/>
        </w:rPr>
      </w:pPr>
      <w:r w:rsidRPr="00577A05">
        <w:rPr>
          <w:rFonts w:ascii="Arial" w:hAnsi="Arial" w:cs="Arial"/>
          <w:sz w:val="21"/>
          <w:szCs w:val="21"/>
        </w:rPr>
        <w:t xml:space="preserve">This will allow for real-time data collection and logging, ensuring data availability for AI/ML training. </w:t>
      </w:r>
      <w:r>
        <w:rPr>
          <w:rFonts w:ascii="Arial" w:hAnsi="Arial" w:cs="Arial"/>
          <w:sz w:val="21"/>
          <w:szCs w:val="21"/>
        </w:rPr>
        <w:t xml:space="preserve">The specifications enable UE to </w:t>
      </w:r>
      <w:r w:rsidRPr="00577A05">
        <w:rPr>
          <w:rFonts w:ascii="Arial" w:hAnsi="Arial" w:cs="Arial"/>
          <w:sz w:val="21"/>
          <w:szCs w:val="21"/>
        </w:rPr>
        <w:t>decide when to log data locally and when to report it immediately based on network requirements and UE capabilities. For example, the UE can log data during high mobility scenarios and report it once stable connectivity is achieved. The hybrid system should enable the UE to log data during non-connected states and immediately report critical data during connected states, ensuring no data is lost during transitions between connectivity states. This provides a continuous data stream for model training. Protocols must be defined for transitioning between logged and immediate reporting, ensuring seamless integration and minimal disruption to ongoing data collection.</w:t>
      </w:r>
    </w:p>
    <w:p w14:paraId="627C8583" w14:textId="5B11403D" w:rsidR="0036162F" w:rsidRPr="0036162F" w:rsidRDefault="0036162F" w:rsidP="0036162F">
      <w:pPr>
        <w:pStyle w:val="NormalWeb"/>
        <w:rPr>
          <w:rFonts w:ascii="Arial" w:hAnsi="Arial" w:cs="Arial"/>
          <w:sz w:val="21"/>
          <w:szCs w:val="21"/>
        </w:rPr>
      </w:pPr>
      <w:r w:rsidRPr="0036162F">
        <w:rPr>
          <w:rStyle w:val="Strong"/>
          <w:rFonts w:ascii="Arial" w:hAnsi="Arial" w:cs="Arial"/>
          <w:sz w:val="21"/>
          <w:szCs w:val="21"/>
        </w:rPr>
        <w:t>Proposal 3:</w:t>
      </w:r>
      <w:r w:rsidRPr="0036162F">
        <w:rPr>
          <w:rFonts w:ascii="Arial" w:hAnsi="Arial" w:cs="Arial"/>
          <w:sz w:val="21"/>
          <w:szCs w:val="21"/>
        </w:rPr>
        <w:t xml:space="preserve"> </w:t>
      </w:r>
      <w:proofErr w:type="gramStart"/>
      <w:r w:rsidR="00577A05">
        <w:rPr>
          <w:rFonts w:ascii="Arial" w:hAnsi="Arial" w:cs="Arial"/>
          <w:sz w:val="21"/>
          <w:szCs w:val="21"/>
        </w:rPr>
        <w:t xml:space="preserve">Specify </w:t>
      </w:r>
      <w:r w:rsidRPr="0036162F">
        <w:rPr>
          <w:rFonts w:ascii="Arial" w:hAnsi="Arial" w:cs="Arial"/>
          <w:sz w:val="21"/>
          <w:szCs w:val="21"/>
        </w:rPr>
        <w:t xml:space="preserve"> MDT</w:t>
      </w:r>
      <w:proofErr w:type="gramEnd"/>
      <w:r w:rsidRPr="0036162F">
        <w:rPr>
          <w:rFonts w:ascii="Arial" w:hAnsi="Arial" w:cs="Arial"/>
          <w:sz w:val="21"/>
          <w:szCs w:val="21"/>
        </w:rPr>
        <w:t xml:space="preserve"> reporting mechanism that dynamically switches between periodic, event-based, and network-request-based reporting based on real-time network conditions.</w:t>
      </w:r>
    </w:p>
    <w:p w14:paraId="3D5E6BD4" w14:textId="698229DD" w:rsidR="0036162F" w:rsidRPr="0036162F" w:rsidRDefault="0036162F" w:rsidP="0036162F">
      <w:pPr>
        <w:pStyle w:val="NormalWeb"/>
        <w:rPr>
          <w:rFonts w:ascii="Arial" w:hAnsi="Arial" w:cs="Arial"/>
          <w:sz w:val="21"/>
          <w:szCs w:val="21"/>
        </w:rPr>
      </w:pPr>
      <w:r w:rsidRPr="0036162F">
        <w:rPr>
          <w:rStyle w:val="Strong"/>
          <w:rFonts w:ascii="Arial" w:hAnsi="Arial" w:cs="Arial"/>
          <w:sz w:val="21"/>
          <w:szCs w:val="21"/>
        </w:rPr>
        <w:t>Proposal 4:</w:t>
      </w:r>
      <w:r w:rsidRPr="0036162F">
        <w:rPr>
          <w:rFonts w:ascii="Arial" w:hAnsi="Arial" w:cs="Arial"/>
          <w:sz w:val="21"/>
          <w:szCs w:val="21"/>
        </w:rPr>
        <w:t xml:space="preserve"> </w:t>
      </w:r>
      <w:r w:rsidR="00577A05">
        <w:rPr>
          <w:rFonts w:ascii="Arial" w:hAnsi="Arial" w:cs="Arial"/>
          <w:sz w:val="21"/>
          <w:szCs w:val="21"/>
        </w:rPr>
        <w:t xml:space="preserve">Specify </w:t>
      </w:r>
      <w:r w:rsidRPr="0036162F">
        <w:rPr>
          <w:rFonts w:ascii="Arial" w:hAnsi="Arial" w:cs="Arial"/>
          <w:sz w:val="21"/>
          <w:szCs w:val="21"/>
        </w:rPr>
        <w:t>hybrid MDT logging and reporting system to combine the advantages of immediate and logged MDT, ensuring comprehensive and continuous data collection.</w:t>
      </w:r>
    </w:p>
    <w:p w14:paraId="6A5B6D5E" w14:textId="77777777" w:rsidR="0036162F" w:rsidRPr="0036162F" w:rsidRDefault="0036162F" w:rsidP="0036162F">
      <w:pPr>
        <w:pStyle w:val="Heading3"/>
        <w:rPr>
          <w:rFonts w:ascii="Arial" w:hAnsi="Arial" w:cs="Arial"/>
          <w:sz w:val="21"/>
          <w:szCs w:val="21"/>
        </w:rPr>
      </w:pPr>
      <w:r w:rsidRPr="0036162F">
        <w:rPr>
          <w:rFonts w:ascii="Arial" w:hAnsi="Arial" w:cs="Arial"/>
          <w:sz w:val="21"/>
          <w:szCs w:val="21"/>
        </w:rPr>
        <w:t>2.4 Data Logging Features</w:t>
      </w:r>
    </w:p>
    <w:p w14:paraId="2816D60E" w14:textId="056857BF" w:rsidR="00577A05" w:rsidRPr="00577A05" w:rsidRDefault="00577A05" w:rsidP="00577A05">
      <w:pPr>
        <w:pStyle w:val="NormalWeb"/>
        <w:rPr>
          <w:rFonts w:ascii="Arial" w:hAnsi="Arial" w:cs="Arial"/>
          <w:sz w:val="21"/>
          <w:szCs w:val="21"/>
        </w:rPr>
      </w:pPr>
      <w:r w:rsidRPr="00577A05">
        <w:rPr>
          <w:rFonts w:ascii="Arial" w:hAnsi="Arial" w:cs="Arial"/>
          <w:sz w:val="21"/>
          <w:szCs w:val="21"/>
        </w:rPr>
        <w:t>L</w:t>
      </w:r>
      <w:r w:rsidRPr="00577A05">
        <w:rPr>
          <w:rFonts w:ascii="Arial" w:hAnsi="Arial" w:cs="Arial"/>
          <w:sz w:val="21"/>
          <w:szCs w:val="21"/>
        </w:rPr>
        <w:t>ogging features need optimization to minimize UE power consumption while maintaining network performance.</w:t>
      </w:r>
    </w:p>
    <w:p w14:paraId="569A45DA" w14:textId="793B2184" w:rsidR="00577A05" w:rsidRPr="00577A05" w:rsidRDefault="00577A05" w:rsidP="0036162F">
      <w:pPr>
        <w:pStyle w:val="NormalWeb"/>
        <w:rPr>
          <w:rStyle w:val="Strong"/>
          <w:rFonts w:ascii="Arial" w:hAnsi="Arial" w:cs="Arial"/>
          <w:b w:val="0"/>
          <w:bCs w:val="0"/>
          <w:sz w:val="21"/>
          <w:szCs w:val="21"/>
        </w:rPr>
      </w:pPr>
      <w:r w:rsidRPr="00577A05">
        <w:rPr>
          <w:rFonts w:ascii="Arial" w:hAnsi="Arial" w:cs="Arial"/>
          <w:sz w:val="21"/>
          <w:szCs w:val="21"/>
        </w:rPr>
        <w:t xml:space="preserve">The existing methods of data logging, while functional, often lead to significant battery drain and increased power consumption in UEs. This is particularly problematic in scenarios where UEs are required to log large amounts of data over extended periods. Therefore, optimizing logging mechanisms to be energy-efficient is crucial for prolonging battery life and ensuring consistent performance. An energy-efficient logging mechanism should optimize the frequency and duration of logging activities to minimize UE power consumption. This can be achieved by utilizing low-power states of the UE to schedule logging activities, designed to perform logging during periods of low activity or when the UE is in a state where power consumption is naturally lower, such as during idle times or when the screen is off. A logging scheduler </w:t>
      </w:r>
      <w:r>
        <w:rPr>
          <w:rFonts w:ascii="Arial" w:hAnsi="Arial" w:cs="Arial"/>
          <w:sz w:val="21"/>
          <w:szCs w:val="21"/>
        </w:rPr>
        <w:t>could</w:t>
      </w:r>
      <w:r w:rsidRPr="00577A05">
        <w:rPr>
          <w:rFonts w:ascii="Arial" w:hAnsi="Arial" w:cs="Arial"/>
          <w:sz w:val="21"/>
          <w:szCs w:val="21"/>
        </w:rPr>
        <w:t xml:space="preserve"> be </w:t>
      </w:r>
      <w:r>
        <w:rPr>
          <w:rFonts w:ascii="Arial" w:hAnsi="Arial" w:cs="Arial"/>
          <w:sz w:val="21"/>
          <w:szCs w:val="21"/>
        </w:rPr>
        <w:t>specified</w:t>
      </w:r>
      <w:r w:rsidRPr="00577A05">
        <w:rPr>
          <w:rFonts w:ascii="Arial" w:hAnsi="Arial" w:cs="Arial"/>
          <w:sz w:val="21"/>
          <w:szCs w:val="21"/>
        </w:rPr>
        <w:t xml:space="preserve"> that activates logging only during low power usage periods or when critical events occur. This scheduler should continuously monitor the UE's power consumption and network activity, adjusting logging activities accordingly. The scheduler can use predefined rules and real-time data to decide the optimal times for logging. </w:t>
      </w:r>
      <w:r w:rsidRPr="00577A05">
        <w:rPr>
          <w:rFonts w:ascii="Arial" w:hAnsi="Arial" w:cs="Arial"/>
          <w:sz w:val="21"/>
          <w:szCs w:val="21"/>
        </w:rPr>
        <w:lastRenderedPageBreak/>
        <w:t>For instance, it can avoid logging during high power consumption activities such as video streaming or gaming and prioritize logging during activities like reading or idle periods. Incorporating adaptive algorithms that learn the user's behavior and network conditions can further optimize logging schedules, ensuring minimal impact on the UE's battery life.</w:t>
      </w:r>
    </w:p>
    <w:p w14:paraId="1BC8648C" w14:textId="28A463E2" w:rsidR="00577A05" w:rsidRDefault="00577A05" w:rsidP="0036162F">
      <w:pPr>
        <w:pStyle w:val="NormalWeb"/>
        <w:rPr>
          <w:rStyle w:val="Strong"/>
          <w:rFonts w:ascii="Arial" w:hAnsi="Arial" w:cs="Arial"/>
          <w:sz w:val="21"/>
          <w:szCs w:val="21"/>
        </w:rPr>
      </w:pPr>
      <w:r w:rsidRPr="00577A05">
        <w:rPr>
          <w:rFonts w:ascii="Arial" w:hAnsi="Arial" w:cs="Arial"/>
          <w:b/>
          <w:bCs/>
          <w:sz w:val="21"/>
          <w:szCs w:val="21"/>
        </w:rPr>
        <w:t xml:space="preserve">Proposal 5: </w:t>
      </w:r>
      <w:r>
        <w:rPr>
          <w:rFonts w:ascii="Arial" w:hAnsi="Arial" w:cs="Arial"/>
          <w:sz w:val="21"/>
          <w:szCs w:val="21"/>
        </w:rPr>
        <w:t xml:space="preserve">Specify </w:t>
      </w:r>
      <w:r w:rsidRPr="00577A05">
        <w:rPr>
          <w:rFonts w:ascii="Arial" w:hAnsi="Arial" w:cs="Arial"/>
          <w:sz w:val="21"/>
          <w:szCs w:val="21"/>
        </w:rPr>
        <w:t>an energy-efficient logging mechanism that optimizes logging activities based on low-power states and real-time monitoring of UE power consumption and network activity.</w:t>
      </w:r>
    </w:p>
    <w:p w14:paraId="7EEDE3A2" w14:textId="30AD9B92" w:rsidR="00C46CA0" w:rsidRPr="0036162F" w:rsidRDefault="00C46CA0" w:rsidP="00C46CA0">
      <w:pPr>
        <w:pStyle w:val="Heading3"/>
        <w:rPr>
          <w:rFonts w:ascii="Arial" w:hAnsi="Arial" w:cs="Arial"/>
          <w:sz w:val="21"/>
          <w:szCs w:val="21"/>
        </w:rPr>
      </w:pPr>
      <w:r w:rsidRPr="0036162F">
        <w:rPr>
          <w:rFonts w:ascii="Arial" w:hAnsi="Arial" w:cs="Arial"/>
          <w:sz w:val="21"/>
          <w:szCs w:val="21"/>
        </w:rPr>
        <w:t xml:space="preserve">2.4 </w:t>
      </w:r>
      <w:r w:rsidRPr="00C46CA0">
        <w:rPr>
          <w:rFonts w:ascii="Arial" w:hAnsi="Arial" w:cs="Arial"/>
          <w:sz w:val="21"/>
          <w:szCs w:val="21"/>
          <w:lang w:val="en-US"/>
        </w:rPr>
        <w:t>Context-Aware Adjustments</w:t>
      </w:r>
    </w:p>
    <w:p w14:paraId="4DDDE9D2" w14:textId="77777777" w:rsidR="00577A05" w:rsidRPr="00577A05" w:rsidRDefault="00577A05" w:rsidP="00577A05">
      <w:pPr>
        <w:pStyle w:val="NormalWeb"/>
        <w:rPr>
          <w:rFonts w:ascii="Arial" w:hAnsi="Arial" w:cs="Arial"/>
          <w:sz w:val="21"/>
          <w:szCs w:val="21"/>
        </w:rPr>
      </w:pPr>
      <w:r w:rsidRPr="00577A05">
        <w:rPr>
          <w:rFonts w:ascii="Arial" w:hAnsi="Arial" w:cs="Arial"/>
          <w:sz w:val="21"/>
          <w:szCs w:val="21"/>
        </w:rPr>
        <w:t>The existing RRC message protocol isn't equipped to handle large volumes of data, such as L1 measurements for beam management and CSI feedback.</w:t>
      </w:r>
    </w:p>
    <w:p w14:paraId="35397C60" w14:textId="2A805B81" w:rsidR="00975F33" w:rsidRPr="00577A05" w:rsidRDefault="00577A05" w:rsidP="00577A05">
      <w:pPr>
        <w:pStyle w:val="NormalWeb"/>
        <w:rPr>
          <w:rFonts w:ascii="Arial" w:hAnsi="Arial" w:cs="Arial"/>
          <w:sz w:val="21"/>
          <w:szCs w:val="21"/>
        </w:rPr>
      </w:pPr>
      <w:r w:rsidRPr="00577A05">
        <w:rPr>
          <w:rFonts w:ascii="Arial" w:hAnsi="Arial" w:cs="Arial"/>
          <w:sz w:val="21"/>
          <w:szCs w:val="21"/>
        </w:rPr>
        <w:t>These data sets often surpass a single RRC message's capacity, causing delays, data loss, and inefficiencies. Proper data management is essential for quality AI/ML model training. A context-aware logging system can address this challenge by adjusting logging frequency and detail level based on the current context and network conditions. The network should be capable of dynamically modifying logging parameters in response to changes in the environment, user activity, and network load. Sensors and contextual data should be used to determine the optimal logging settings. For example, logging frequency can be reduced when the UE is stationary and increased when the UE is moving or when significant network events occur. This approach ensures efficient data logging while minimizing power consumption and maintaining network performance.</w:t>
      </w:r>
    </w:p>
    <w:p w14:paraId="31C5D7A9" w14:textId="7861AA0B" w:rsidR="00975F33" w:rsidRPr="00577A05" w:rsidRDefault="00975F33" w:rsidP="00577A05">
      <w:pPr>
        <w:pStyle w:val="NormalWeb"/>
        <w:rPr>
          <w:rFonts w:ascii="Arial" w:hAnsi="Arial" w:cs="Arial"/>
          <w:sz w:val="21"/>
          <w:szCs w:val="21"/>
        </w:rPr>
      </w:pPr>
    </w:p>
    <w:p w14:paraId="780D7BB7" w14:textId="031E2B9D" w:rsidR="00D975E7" w:rsidRDefault="00577A05" w:rsidP="00577A05">
      <w:pPr>
        <w:pStyle w:val="NormalWeb"/>
        <w:rPr>
          <w:rFonts w:ascii="Arial" w:hAnsi="Arial" w:cs="Arial"/>
          <w:sz w:val="21"/>
          <w:szCs w:val="21"/>
        </w:rPr>
      </w:pPr>
      <w:r w:rsidRPr="00577A05">
        <w:rPr>
          <w:rFonts w:ascii="Arial" w:hAnsi="Arial" w:cs="Arial"/>
          <w:b/>
          <w:bCs/>
          <w:sz w:val="21"/>
          <w:szCs w:val="21"/>
        </w:rPr>
        <w:t xml:space="preserve">Proposal 6: </w:t>
      </w:r>
      <w:r w:rsidRPr="00577A05">
        <w:rPr>
          <w:rFonts w:ascii="Arial" w:hAnsi="Arial" w:cs="Arial"/>
          <w:sz w:val="21"/>
          <w:szCs w:val="21"/>
        </w:rPr>
        <w:t>Specify a context-aware logging system that adjusts logging parameters based on real-time context and network conditions.</w:t>
      </w:r>
    </w:p>
    <w:p w14:paraId="57580F96" w14:textId="77777777" w:rsidR="00577A05" w:rsidRPr="000B52B0" w:rsidRDefault="00577A05" w:rsidP="00577A05">
      <w:pPr>
        <w:rPr>
          <w:rFonts w:ascii="Times New Roman" w:eastAsia="DengXian" w:hAnsi="Times New Roman" w:cs="Times New Roman"/>
          <w:sz w:val="20"/>
          <w:szCs w:val="20"/>
          <w:lang w:val="x-none"/>
          <w14:ligatures w14:val="none"/>
        </w:rPr>
      </w:pPr>
    </w:p>
    <w:p w14:paraId="7FEDFEE8" w14:textId="7C59BFE4" w:rsidR="00577A05" w:rsidRDefault="00577A05" w:rsidP="00C46CA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66384297" w14:textId="3CA43C89" w:rsidR="00C46CA0" w:rsidRPr="00C46CA0" w:rsidRDefault="00C46CA0" w:rsidP="00C46CA0">
      <w:pPr>
        <w:rPr>
          <w:lang w:val="en-GB"/>
        </w:rPr>
      </w:pPr>
      <w:r>
        <w:rPr>
          <w:lang w:val="en-GB"/>
        </w:rPr>
        <w:t xml:space="preserve">In this contribution, we have discussed </w:t>
      </w:r>
      <w:proofErr w:type="gramStart"/>
      <w:r>
        <w:rPr>
          <w:lang w:val="en-GB"/>
        </w:rPr>
        <w:t>a number of</w:t>
      </w:r>
      <w:proofErr w:type="gramEnd"/>
      <w:r>
        <w:rPr>
          <w:lang w:val="en-GB"/>
        </w:rPr>
        <w:t xml:space="preserve"> topics related to Network Side data collection and have made following proposals.</w:t>
      </w:r>
    </w:p>
    <w:p w14:paraId="6F1D259F" w14:textId="77777777" w:rsidR="00C46CA0" w:rsidRDefault="00C46CA0" w:rsidP="00C46CA0">
      <w:pPr>
        <w:pStyle w:val="NormalWeb"/>
        <w:rPr>
          <w:rFonts w:ascii="Arial" w:hAnsi="Arial" w:cs="Arial"/>
          <w:sz w:val="21"/>
          <w:szCs w:val="21"/>
        </w:rPr>
      </w:pPr>
      <w:r w:rsidRPr="0036162F">
        <w:rPr>
          <w:rStyle w:val="Strong"/>
          <w:rFonts w:ascii="Arial" w:hAnsi="Arial" w:cs="Arial"/>
          <w:sz w:val="21"/>
          <w:szCs w:val="21"/>
        </w:rPr>
        <w:t>Proposal 1:</w:t>
      </w:r>
      <w:r w:rsidRPr="0036162F">
        <w:rPr>
          <w:rFonts w:ascii="Arial" w:hAnsi="Arial" w:cs="Arial"/>
          <w:sz w:val="21"/>
          <w:szCs w:val="21"/>
        </w:rPr>
        <w:t xml:space="preserve"> Introduce a protocol for dynamically segmenting large data sets into smaller, manageable packets. Each packet will include metadata such as sequence numbers and the total number of segments to ensure correct reassembly.</w:t>
      </w:r>
    </w:p>
    <w:p w14:paraId="2145AED2" w14:textId="77777777" w:rsidR="00C46CA0" w:rsidRPr="0036162F" w:rsidRDefault="00C46CA0" w:rsidP="00C46CA0">
      <w:pPr>
        <w:pStyle w:val="NormalWeb"/>
        <w:rPr>
          <w:rFonts w:ascii="Arial" w:hAnsi="Arial" w:cs="Arial"/>
          <w:sz w:val="21"/>
          <w:szCs w:val="21"/>
        </w:rPr>
      </w:pPr>
      <w:r w:rsidRPr="0036162F">
        <w:rPr>
          <w:rStyle w:val="Strong"/>
          <w:rFonts w:ascii="Arial" w:hAnsi="Arial" w:cs="Arial"/>
          <w:sz w:val="21"/>
          <w:szCs w:val="21"/>
        </w:rPr>
        <w:t>Proposal 2:</w:t>
      </w:r>
      <w:r w:rsidRPr="0036162F">
        <w:rPr>
          <w:rFonts w:ascii="Arial" w:hAnsi="Arial" w:cs="Arial"/>
          <w:sz w:val="21"/>
          <w:szCs w:val="21"/>
        </w:rPr>
        <w:t xml:space="preserve"> </w:t>
      </w:r>
      <w:r>
        <w:rPr>
          <w:rFonts w:ascii="Arial" w:hAnsi="Arial" w:cs="Arial"/>
          <w:sz w:val="21"/>
          <w:szCs w:val="21"/>
        </w:rPr>
        <w:t>Use compression algorithm</w:t>
      </w:r>
      <w:r w:rsidRPr="0036162F">
        <w:rPr>
          <w:rFonts w:ascii="Arial" w:hAnsi="Arial" w:cs="Arial"/>
          <w:sz w:val="21"/>
          <w:szCs w:val="21"/>
        </w:rPr>
        <w:t xml:space="preserve"> tailored for RRC messages and implement a corresponding decompression mechanism at the network side to ensure accurate and efficient data transmission.</w:t>
      </w:r>
    </w:p>
    <w:p w14:paraId="1A081612" w14:textId="77777777" w:rsidR="00C46CA0" w:rsidRPr="0036162F" w:rsidRDefault="00C46CA0" w:rsidP="00C46CA0">
      <w:pPr>
        <w:pStyle w:val="NormalWeb"/>
        <w:rPr>
          <w:rFonts w:ascii="Arial" w:hAnsi="Arial" w:cs="Arial"/>
          <w:sz w:val="21"/>
          <w:szCs w:val="21"/>
        </w:rPr>
      </w:pPr>
      <w:r w:rsidRPr="0036162F">
        <w:rPr>
          <w:rStyle w:val="Strong"/>
          <w:rFonts w:ascii="Arial" w:hAnsi="Arial" w:cs="Arial"/>
          <w:sz w:val="21"/>
          <w:szCs w:val="21"/>
        </w:rPr>
        <w:t>Proposal 3:</w:t>
      </w:r>
      <w:r w:rsidRPr="0036162F">
        <w:rPr>
          <w:rFonts w:ascii="Arial" w:hAnsi="Arial" w:cs="Arial"/>
          <w:sz w:val="21"/>
          <w:szCs w:val="21"/>
        </w:rPr>
        <w:t xml:space="preserve"> </w:t>
      </w:r>
      <w:proofErr w:type="gramStart"/>
      <w:r>
        <w:rPr>
          <w:rFonts w:ascii="Arial" w:hAnsi="Arial" w:cs="Arial"/>
          <w:sz w:val="21"/>
          <w:szCs w:val="21"/>
        </w:rPr>
        <w:t xml:space="preserve">Specify </w:t>
      </w:r>
      <w:r w:rsidRPr="0036162F">
        <w:rPr>
          <w:rFonts w:ascii="Arial" w:hAnsi="Arial" w:cs="Arial"/>
          <w:sz w:val="21"/>
          <w:szCs w:val="21"/>
        </w:rPr>
        <w:t xml:space="preserve"> MDT</w:t>
      </w:r>
      <w:proofErr w:type="gramEnd"/>
      <w:r w:rsidRPr="0036162F">
        <w:rPr>
          <w:rFonts w:ascii="Arial" w:hAnsi="Arial" w:cs="Arial"/>
          <w:sz w:val="21"/>
          <w:szCs w:val="21"/>
        </w:rPr>
        <w:t xml:space="preserve"> reporting mechanism that dynamically switches between periodic, event-based, and network-request-based reporting based on real-time network conditions.</w:t>
      </w:r>
    </w:p>
    <w:p w14:paraId="43437E51" w14:textId="77777777" w:rsidR="00C46CA0" w:rsidRPr="0036162F" w:rsidRDefault="00C46CA0" w:rsidP="00C46CA0">
      <w:pPr>
        <w:pStyle w:val="NormalWeb"/>
        <w:rPr>
          <w:rFonts w:ascii="Arial" w:hAnsi="Arial" w:cs="Arial"/>
          <w:sz w:val="21"/>
          <w:szCs w:val="21"/>
        </w:rPr>
      </w:pPr>
      <w:r w:rsidRPr="0036162F">
        <w:rPr>
          <w:rStyle w:val="Strong"/>
          <w:rFonts w:ascii="Arial" w:hAnsi="Arial" w:cs="Arial"/>
          <w:sz w:val="21"/>
          <w:szCs w:val="21"/>
        </w:rPr>
        <w:t>Proposal 4:</w:t>
      </w:r>
      <w:r w:rsidRPr="0036162F">
        <w:rPr>
          <w:rFonts w:ascii="Arial" w:hAnsi="Arial" w:cs="Arial"/>
          <w:sz w:val="21"/>
          <w:szCs w:val="21"/>
        </w:rPr>
        <w:t xml:space="preserve"> </w:t>
      </w:r>
      <w:r>
        <w:rPr>
          <w:rFonts w:ascii="Arial" w:hAnsi="Arial" w:cs="Arial"/>
          <w:sz w:val="21"/>
          <w:szCs w:val="21"/>
        </w:rPr>
        <w:t xml:space="preserve">Specify </w:t>
      </w:r>
      <w:r w:rsidRPr="0036162F">
        <w:rPr>
          <w:rFonts w:ascii="Arial" w:hAnsi="Arial" w:cs="Arial"/>
          <w:sz w:val="21"/>
          <w:szCs w:val="21"/>
        </w:rPr>
        <w:t>hybrid MDT logging and reporting system to combine the advantages of immediate and logged MDT, ensuring comprehensive and continuous data collection.</w:t>
      </w:r>
    </w:p>
    <w:p w14:paraId="4C1C37A3" w14:textId="77777777" w:rsidR="00C46CA0" w:rsidRDefault="00C46CA0" w:rsidP="00C46CA0">
      <w:pPr>
        <w:pStyle w:val="NormalWeb"/>
        <w:rPr>
          <w:rStyle w:val="Strong"/>
          <w:rFonts w:ascii="Arial" w:hAnsi="Arial" w:cs="Arial"/>
          <w:sz w:val="21"/>
          <w:szCs w:val="21"/>
        </w:rPr>
      </w:pPr>
      <w:r w:rsidRPr="00577A05">
        <w:rPr>
          <w:rFonts w:ascii="Arial" w:hAnsi="Arial" w:cs="Arial"/>
          <w:b/>
          <w:bCs/>
          <w:sz w:val="21"/>
          <w:szCs w:val="21"/>
        </w:rPr>
        <w:t xml:space="preserve">Proposal 5: </w:t>
      </w:r>
      <w:r>
        <w:rPr>
          <w:rFonts w:ascii="Arial" w:hAnsi="Arial" w:cs="Arial"/>
          <w:sz w:val="21"/>
          <w:szCs w:val="21"/>
        </w:rPr>
        <w:t xml:space="preserve">Specify </w:t>
      </w:r>
      <w:r w:rsidRPr="00577A05">
        <w:rPr>
          <w:rFonts w:ascii="Arial" w:hAnsi="Arial" w:cs="Arial"/>
          <w:sz w:val="21"/>
          <w:szCs w:val="21"/>
        </w:rPr>
        <w:t>an energy-efficient logging mechanism that optimizes logging activities based on low-power states and real-time monitoring of UE power consumption and network activity.</w:t>
      </w:r>
    </w:p>
    <w:p w14:paraId="209DDC7C" w14:textId="77777777" w:rsidR="00C46CA0" w:rsidRDefault="00C46CA0" w:rsidP="00C46CA0">
      <w:pPr>
        <w:pStyle w:val="NormalWeb"/>
        <w:rPr>
          <w:rFonts w:ascii="Arial" w:hAnsi="Arial" w:cs="Arial"/>
          <w:sz w:val="21"/>
          <w:szCs w:val="21"/>
        </w:rPr>
      </w:pPr>
      <w:r w:rsidRPr="00577A05">
        <w:rPr>
          <w:rFonts w:ascii="Arial" w:hAnsi="Arial" w:cs="Arial"/>
          <w:b/>
          <w:bCs/>
          <w:sz w:val="21"/>
          <w:szCs w:val="21"/>
        </w:rPr>
        <w:t xml:space="preserve">Proposal 6: </w:t>
      </w:r>
      <w:r w:rsidRPr="00577A05">
        <w:rPr>
          <w:rFonts w:ascii="Arial" w:hAnsi="Arial" w:cs="Arial"/>
          <w:sz w:val="21"/>
          <w:szCs w:val="21"/>
        </w:rPr>
        <w:t>Specify a context-aware logging system that adjusts logging parameters based on real-time context and network conditions.</w:t>
      </w:r>
    </w:p>
    <w:p w14:paraId="0111C1D5" w14:textId="77777777" w:rsidR="00C46CA0" w:rsidRPr="00C46CA0" w:rsidRDefault="00C46CA0" w:rsidP="00C46CA0">
      <w:pPr>
        <w:pStyle w:val="NormalWeb"/>
        <w:rPr>
          <w:rFonts w:ascii="Arial" w:hAnsi="Arial" w:cs="Arial"/>
          <w:sz w:val="21"/>
          <w:szCs w:val="21"/>
        </w:rPr>
      </w:pPr>
    </w:p>
    <w:p w14:paraId="15AEC6F4" w14:textId="77777777" w:rsidR="00577A05" w:rsidRPr="00C46CA0" w:rsidRDefault="00577A05" w:rsidP="00577A05">
      <w:pPr>
        <w:pStyle w:val="NormalWeb"/>
        <w:rPr>
          <w:rFonts w:ascii="Arial" w:hAnsi="Arial" w:cs="Arial"/>
          <w:sz w:val="21"/>
          <w:szCs w:val="21"/>
        </w:rPr>
      </w:pPr>
    </w:p>
    <w:bookmarkEnd w:id="1"/>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281C3EF0" w14:textId="77777777" w:rsidR="00505699" w:rsidRDefault="00505699" w:rsidP="00505699">
      <w:pPr>
        <w:rPr>
          <w:iCs/>
        </w:rPr>
      </w:pPr>
    </w:p>
    <w:p w14:paraId="5C043BA0" w14:textId="77777777" w:rsidR="00C042DE" w:rsidRDefault="00C042DE" w:rsidP="00505699">
      <w:pPr>
        <w:rPr>
          <w:lang w:val="en-GB"/>
        </w:rPr>
      </w:pPr>
    </w:p>
    <w:sectPr w:rsidR="00C04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209FE" w14:textId="77777777" w:rsidR="006F1B96" w:rsidRDefault="006F1B96" w:rsidP="003C76B8">
      <w:pPr>
        <w:spacing w:after="0" w:line="240" w:lineRule="auto"/>
      </w:pPr>
      <w:r>
        <w:separator/>
      </w:r>
    </w:p>
  </w:endnote>
  <w:endnote w:type="continuationSeparator" w:id="0">
    <w:p w14:paraId="27870651" w14:textId="77777777" w:rsidR="006F1B96" w:rsidRDefault="006F1B96"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80AE4" w14:textId="77777777" w:rsidR="006F1B96" w:rsidRDefault="006F1B96" w:rsidP="003C76B8">
      <w:pPr>
        <w:spacing w:after="0" w:line="240" w:lineRule="auto"/>
      </w:pPr>
      <w:r>
        <w:separator/>
      </w:r>
    </w:p>
  </w:footnote>
  <w:footnote w:type="continuationSeparator" w:id="0">
    <w:p w14:paraId="17FF4085" w14:textId="77777777" w:rsidR="006F1B96" w:rsidRDefault="006F1B96"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754F"/>
    <w:multiLevelType w:val="multilevel"/>
    <w:tmpl w:val="57B08D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656E3B"/>
    <w:multiLevelType w:val="multilevel"/>
    <w:tmpl w:val="5F8C1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825B1"/>
    <w:multiLevelType w:val="multilevel"/>
    <w:tmpl w:val="67E06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4953E4"/>
    <w:multiLevelType w:val="multilevel"/>
    <w:tmpl w:val="13E20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B26C3"/>
    <w:multiLevelType w:val="hybridMultilevel"/>
    <w:tmpl w:val="97D8C0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616B86"/>
    <w:multiLevelType w:val="multilevel"/>
    <w:tmpl w:val="6C0EC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180569A"/>
    <w:multiLevelType w:val="multilevel"/>
    <w:tmpl w:val="12661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96268B"/>
    <w:multiLevelType w:val="multilevel"/>
    <w:tmpl w:val="CB96F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1B092A"/>
    <w:multiLevelType w:val="multilevel"/>
    <w:tmpl w:val="6C4E8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953815"/>
    <w:multiLevelType w:val="multilevel"/>
    <w:tmpl w:val="5994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CE6B80"/>
    <w:multiLevelType w:val="multilevel"/>
    <w:tmpl w:val="B4F8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2D2FD8"/>
    <w:multiLevelType w:val="multilevel"/>
    <w:tmpl w:val="70968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E4B75"/>
    <w:multiLevelType w:val="multilevel"/>
    <w:tmpl w:val="2E6EA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4211AC"/>
    <w:multiLevelType w:val="multilevel"/>
    <w:tmpl w:val="4BC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C406AC"/>
    <w:multiLevelType w:val="multilevel"/>
    <w:tmpl w:val="27181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520FC5"/>
    <w:multiLevelType w:val="multilevel"/>
    <w:tmpl w:val="39DE5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2A2127"/>
    <w:multiLevelType w:val="multilevel"/>
    <w:tmpl w:val="1374A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3207EC"/>
    <w:multiLevelType w:val="multilevel"/>
    <w:tmpl w:val="44C24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855B33"/>
    <w:multiLevelType w:val="multilevel"/>
    <w:tmpl w:val="0B90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971CA5"/>
    <w:multiLevelType w:val="multilevel"/>
    <w:tmpl w:val="554E1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C095AF1"/>
    <w:multiLevelType w:val="multilevel"/>
    <w:tmpl w:val="1E26D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83025F"/>
    <w:multiLevelType w:val="multilevel"/>
    <w:tmpl w:val="592C4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B253AA"/>
    <w:multiLevelType w:val="multilevel"/>
    <w:tmpl w:val="E64C8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DB73BE"/>
    <w:multiLevelType w:val="multilevel"/>
    <w:tmpl w:val="4492F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5D4DC7"/>
    <w:multiLevelType w:val="multilevel"/>
    <w:tmpl w:val="2C3EA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993773"/>
    <w:multiLevelType w:val="multilevel"/>
    <w:tmpl w:val="DB969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8D582C"/>
    <w:multiLevelType w:val="multilevel"/>
    <w:tmpl w:val="93B0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AF44EE"/>
    <w:multiLevelType w:val="multilevel"/>
    <w:tmpl w:val="68B0B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2E2572"/>
    <w:multiLevelType w:val="multilevel"/>
    <w:tmpl w:val="93965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B137D2"/>
    <w:multiLevelType w:val="multilevel"/>
    <w:tmpl w:val="6FE0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FC6350"/>
    <w:multiLevelType w:val="multilevel"/>
    <w:tmpl w:val="5DA27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3867FB"/>
    <w:multiLevelType w:val="multilevel"/>
    <w:tmpl w:val="AF0499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DE1CF3"/>
    <w:multiLevelType w:val="multilevel"/>
    <w:tmpl w:val="9566D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324A21"/>
    <w:multiLevelType w:val="multilevel"/>
    <w:tmpl w:val="283044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576496"/>
    <w:multiLevelType w:val="multilevel"/>
    <w:tmpl w:val="541C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EB17BB"/>
    <w:multiLevelType w:val="multilevel"/>
    <w:tmpl w:val="19ECC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073C23"/>
    <w:multiLevelType w:val="multilevel"/>
    <w:tmpl w:val="B194F0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A16F10"/>
    <w:multiLevelType w:val="multilevel"/>
    <w:tmpl w:val="F32C5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D367B7"/>
    <w:multiLevelType w:val="multilevel"/>
    <w:tmpl w:val="5E1A6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EF33009"/>
    <w:multiLevelType w:val="multilevel"/>
    <w:tmpl w:val="2D163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20C156D"/>
    <w:multiLevelType w:val="multilevel"/>
    <w:tmpl w:val="31B2E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25E41C9"/>
    <w:multiLevelType w:val="multilevel"/>
    <w:tmpl w:val="D75E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4B50765"/>
    <w:multiLevelType w:val="multilevel"/>
    <w:tmpl w:val="A3126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F778D1"/>
    <w:multiLevelType w:val="multilevel"/>
    <w:tmpl w:val="805CA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9AC1EA5"/>
    <w:multiLevelType w:val="multilevel"/>
    <w:tmpl w:val="B7D4B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7811440">
    <w:abstractNumId w:val="6"/>
  </w:num>
  <w:num w:numId="2" w16cid:durableId="377631245">
    <w:abstractNumId w:val="28"/>
  </w:num>
  <w:num w:numId="3" w16cid:durableId="1454247978">
    <w:abstractNumId w:val="10"/>
  </w:num>
  <w:num w:numId="4" w16cid:durableId="1331325155">
    <w:abstractNumId w:val="16"/>
  </w:num>
  <w:num w:numId="5" w16cid:durableId="849950541">
    <w:abstractNumId w:val="49"/>
  </w:num>
  <w:num w:numId="6" w16cid:durableId="1790003758">
    <w:abstractNumId w:val="2"/>
  </w:num>
  <w:num w:numId="7" w16cid:durableId="2050493667">
    <w:abstractNumId w:val="23"/>
  </w:num>
  <w:num w:numId="8" w16cid:durableId="506555586">
    <w:abstractNumId w:val="3"/>
  </w:num>
  <w:num w:numId="9" w16cid:durableId="1650746834">
    <w:abstractNumId w:val="7"/>
  </w:num>
  <w:num w:numId="10" w16cid:durableId="965769574">
    <w:abstractNumId w:val="34"/>
  </w:num>
  <w:num w:numId="11" w16cid:durableId="127668817">
    <w:abstractNumId w:val="11"/>
  </w:num>
  <w:num w:numId="12" w16cid:durableId="1738359186">
    <w:abstractNumId w:val="0"/>
  </w:num>
  <w:num w:numId="13" w16cid:durableId="353968749">
    <w:abstractNumId w:val="26"/>
  </w:num>
  <w:num w:numId="14" w16cid:durableId="994987424">
    <w:abstractNumId w:val="20"/>
  </w:num>
  <w:num w:numId="15" w16cid:durableId="998926158">
    <w:abstractNumId w:val="52"/>
  </w:num>
  <w:num w:numId="16" w16cid:durableId="1551958105">
    <w:abstractNumId w:val="8"/>
  </w:num>
  <w:num w:numId="17" w16cid:durableId="171723280">
    <w:abstractNumId w:val="42"/>
  </w:num>
  <w:num w:numId="18" w16cid:durableId="307521303">
    <w:abstractNumId w:val="17"/>
  </w:num>
  <w:num w:numId="19" w16cid:durableId="460996282">
    <w:abstractNumId w:val="27"/>
  </w:num>
  <w:num w:numId="20" w16cid:durableId="1669678125">
    <w:abstractNumId w:val="15"/>
  </w:num>
  <w:num w:numId="21" w16cid:durableId="1975713977">
    <w:abstractNumId w:val="22"/>
  </w:num>
  <w:num w:numId="22" w16cid:durableId="1221676605">
    <w:abstractNumId w:val="44"/>
  </w:num>
  <w:num w:numId="23" w16cid:durableId="2126265769">
    <w:abstractNumId w:val="41"/>
  </w:num>
  <w:num w:numId="24" w16cid:durableId="360592853">
    <w:abstractNumId w:val="32"/>
  </w:num>
  <w:num w:numId="25" w16cid:durableId="876359738">
    <w:abstractNumId w:val="51"/>
  </w:num>
  <w:num w:numId="26" w16cid:durableId="1738162467">
    <w:abstractNumId w:val="45"/>
  </w:num>
  <w:num w:numId="27" w16cid:durableId="1467620394">
    <w:abstractNumId w:val="30"/>
  </w:num>
  <w:num w:numId="28" w16cid:durableId="396826495">
    <w:abstractNumId w:val="18"/>
  </w:num>
  <w:num w:numId="29" w16cid:durableId="627052222">
    <w:abstractNumId w:val="14"/>
  </w:num>
  <w:num w:numId="30" w16cid:durableId="199782782">
    <w:abstractNumId w:val="36"/>
  </w:num>
  <w:num w:numId="31" w16cid:durableId="2076927214">
    <w:abstractNumId w:val="33"/>
  </w:num>
  <w:num w:numId="32" w16cid:durableId="137381781">
    <w:abstractNumId w:val="35"/>
  </w:num>
  <w:num w:numId="33" w16cid:durableId="107965862">
    <w:abstractNumId w:val="46"/>
  </w:num>
  <w:num w:numId="34" w16cid:durableId="601450408">
    <w:abstractNumId w:val="39"/>
  </w:num>
  <w:num w:numId="35" w16cid:durableId="89934535">
    <w:abstractNumId w:val="43"/>
  </w:num>
  <w:num w:numId="36" w16cid:durableId="1551267504">
    <w:abstractNumId w:val="55"/>
  </w:num>
  <w:num w:numId="37" w16cid:durableId="513807179">
    <w:abstractNumId w:val="5"/>
  </w:num>
  <w:num w:numId="38" w16cid:durableId="1935747479">
    <w:abstractNumId w:val="38"/>
  </w:num>
  <w:num w:numId="39" w16cid:durableId="293414417">
    <w:abstractNumId w:val="19"/>
  </w:num>
  <w:num w:numId="40" w16cid:durableId="2044281147">
    <w:abstractNumId w:val="37"/>
  </w:num>
  <w:num w:numId="41" w16cid:durableId="526529525">
    <w:abstractNumId w:val="25"/>
  </w:num>
  <w:num w:numId="42" w16cid:durableId="1573811048">
    <w:abstractNumId w:val="47"/>
  </w:num>
  <w:num w:numId="43" w16cid:durableId="1110051805">
    <w:abstractNumId w:val="13"/>
  </w:num>
  <w:num w:numId="44" w16cid:durableId="494687300">
    <w:abstractNumId w:val="40"/>
  </w:num>
  <w:num w:numId="45" w16cid:durableId="39522335">
    <w:abstractNumId w:val="4"/>
  </w:num>
  <w:num w:numId="46" w16cid:durableId="886643532">
    <w:abstractNumId w:val="24"/>
  </w:num>
  <w:num w:numId="47" w16cid:durableId="1321541970">
    <w:abstractNumId w:val="50"/>
  </w:num>
  <w:num w:numId="48" w16cid:durableId="427431152">
    <w:abstractNumId w:val="53"/>
  </w:num>
  <w:num w:numId="49" w16cid:durableId="56520044">
    <w:abstractNumId w:val="54"/>
  </w:num>
  <w:num w:numId="50" w16cid:durableId="399715760">
    <w:abstractNumId w:val="9"/>
  </w:num>
  <w:num w:numId="51" w16cid:durableId="758675437">
    <w:abstractNumId w:val="48"/>
  </w:num>
  <w:num w:numId="52" w16cid:durableId="378287511">
    <w:abstractNumId w:val="12"/>
  </w:num>
  <w:num w:numId="53" w16cid:durableId="1985819298">
    <w:abstractNumId w:val="21"/>
  </w:num>
  <w:num w:numId="54" w16cid:durableId="685599510">
    <w:abstractNumId w:val="29"/>
  </w:num>
  <w:num w:numId="55" w16cid:durableId="133253963">
    <w:abstractNumId w:val="1"/>
  </w:num>
  <w:num w:numId="56" w16cid:durableId="167865582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452"/>
    <w:rsid w:val="00031B74"/>
    <w:rsid w:val="00052EB1"/>
    <w:rsid w:val="00057BF3"/>
    <w:rsid w:val="00061BAE"/>
    <w:rsid w:val="00063D80"/>
    <w:rsid w:val="000B1B41"/>
    <w:rsid w:val="000C0702"/>
    <w:rsid w:val="000C521B"/>
    <w:rsid w:val="000D2142"/>
    <w:rsid w:val="000D4054"/>
    <w:rsid w:val="000D4B83"/>
    <w:rsid w:val="001268A0"/>
    <w:rsid w:val="00174277"/>
    <w:rsid w:val="00193F19"/>
    <w:rsid w:val="001A1E60"/>
    <w:rsid w:val="001B59C8"/>
    <w:rsid w:val="001C03DA"/>
    <w:rsid w:val="001D7AFC"/>
    <w:rsid w:val="001F6575"/>
    <w:rsid w:val="00201513"/>
    <w:rsid w:val="002405C1"/>
    <w:rsid w:val="00251579"/>
    <w:rsid w:val="00281665"/>
    <w:rsid w:val="00283561"/>
    <w:rsid w:val="00292E9C"/>
    <w:rsid w:val="002A3E2C"/>
    <w:rsid w:val="002C05EC"/>
    <w:rsid w:val="00316C12"/>
    <w:rsid w:val="0034109A"/>
    <w:rsid w:val="003462A4"/>
    <w:rsid w:val="0036045F"/>
    <w:rsid w:val="0036162F"/>
    <w:rsid w:val="00382CD1"/>
    <w:rsid w:val="00391DA0"/>
    <w:rsid w:val="00391DD2"/>
    <w:rsid w:val="003B2DB3"/>
    <w:rsid w:val="003C76B8"/>
    <w:rsid w:val="003D0B8F"/>
    <w:rsid w:val="003D5517"/>
    <w:rsid w:val="003E11F2"/>
    <w:rsid w:val="003E380C"/>
    <w:rsid w:val="003F798D"/>
    <w:rsid w:val="00435170"/>
    <w:rsid w:val="004469CB"/>
    <w:rsid w:val="00451604"/>
    <w:rsid w:val="004A091B"/>
    <w:rsid w:val="004B3CC2"/>
    <w:rsid w:val="005000F2"/>
    <w:rsid w:val="005025CB"/>
    <w:rsid w:val="00505699"/>
    <w:rsid w:val="00530F09"/>
    <w:rsid w:val="00535499"/>
    <w:rsid w:val="005460DC"/>
    <w:rsid w:val="00577A05"/>
    <w:rsid w:val="005A30E6"/>
    <w:rsid w:val="005D7F75"/>
    <w:rsid w:val="005F0E00"/>
    <w:rsid w:val="00602DD5"/>
    <w:rsid w:val="006365A1"/>
    <w:rsid w:val="006C2A6E"/>
    <w:rsid w:val="006E5ACF"/>
    <w:rsid w:val="006F1B96"/>
    <w:rsid w:val="00726906"/>
    <w:rsid w:val="00757AE6"/>
    <w:rsid w:val="007C77DB"/>
    <w:rsid w:val="007E0A7E"/>
    <w:rsid w:val="007F5AA7"/>
    <w:rsid w:val="00802CFC"/>
    <w:rsid w:val="00873995"/>
    <w:rsid w:val="00884AEB"/>
    <w:rsid w:val="0089162F"/>
    <w:rsid w:val="008A4B8C"/>
    <w:rsid w:val="008B127E"/>
    <w:rsid w:val="009413E5"/>
    <w:rsid w:val="00945F3F"/>
    <w:rsid w:val="0095558B"/>
    <w:rsid w:val="00961162"/>
    <w:rsid w:val="0096144D"/>
    <w:rsid w:val="0097498C"/>
    <w:rsid w:val="00975F33"/>
    <w:rsid w:val="009B6A85"/>
    <w:rsid w:val="009D6922"/>
    <w:rsid w:val="009D6993"/>
    <w:rsid w:val="009D7F05"/>
    <w:rsid w:val="00A25C95"/>
    <w:rsid w:val="00A41179"/>
    <w:rsid w:val="00A43518"/>
    <w:rsid w:val="00A51C59"/>
    <w:rsid w:val="00A57356"/>
    <w:rsid w:val="00A612DF"/>
    <w:rsid w:val="00A7029A"/>
    <w:rsid w:val="00A762B2"/>
    <w:rsid w:val="00A76E34"/>
    <w:rsid w:val="00AA1258"/>
    <w:rsid w:val="00AB3DA5"/>
    <w:rsid w:val="00AC1413"/>
    <w:rsid w:val="00AC2596"/>
    <w:rsid w:val="00AE5D59"/>
    <w:rsid w:val="00B00EDB"/>
    <w:rsid w:val="00B34D26"/>
    <w:rsid w:val="00B63DDC"/>
    <w:rsid w:val="00B64D69"/>
    <w:rsid w:val="00B7162A"/>
    <w:rsid w:val="00B9775F"/>
    <w:rsid w:val="00BC3ABD"/>
    <w:rsid w:val="00BE1B0D"/>
    <w:rsid w:val="00C01A79"/>
    <w:rsid w:val="00C042DE"/>
    <w:rsid w:val="00C155ED"/>
    <w:rsid w:val="00C22DC0"/>
    <w:rsid w:val="00C30E98"/>
    <w:rsid w:val="00C32611"/>
    <w:rsid w:val="00C36757"/>
    <w:rsid w:val="00C46CA0"/>
    <w:rsid w:val="00C93B45"/>
    <w:rsid w:val="00CB5B29"/>
    <w:rsid w:val="00CC0483"/>
    <w:rsid w:val="00CC7397"/>
    <w:rsid w:val="00CE4137"/>
    <w:rsid w:val="00CE460E"/>
    <w:rsid w:val="00D02F64"/>
    <w:rsid w:val="00D0683A"/>
    <w:rsid w:val="00D13B27"/>
    <w:rsid w:val="00D54008"/>
    <w:rsid w:val="00D76A13"/>
    <w:rsid w:val="00D8626F"/>
    <w:rsid w:val="00D975E7"/>
    <w:rsid w:val="00DA3A68"/>
    <w:rsid w:val="00DB1A3D"/>
    <w:rsid w:val="00DD00A5"/>
    <w:rsid w:val="00DD0B4D"/>
    <w:rsid w:val="00DD6609"/>
    <w:rsid w:val="00DF57F6"/>
    <w:rsid w:val="00E0095F"/>
    <w:rsid w:val="00E10AFF"/>
    <w:rsid w:val="00E333C0"/>
    <w:rsid w:val="00E47186"/>
    <w:rsid w:val="00E56910"/>
    <w:rsid w:val="00E807B8"/>
    <w:rsid w:val="00EA0871"/>
    <w:rsid w:val="00EA1FA3"/>
    <w:rsid w:val="00EA5466"/>
    <w:rsid w:val="00EB4A27"/>
    <w:rsid w:val="00EC633D"/>
    <w:rsid w:val="00F03B19"/>
    <w:rsid w:val="00F05C67"/>
    <w:rsid w:val="00F07911"/>
    <w:rsid w:val="00F50DD4"/>
    <w:rsid w:val="00F514B8"/>
    <w:rsid w:val="00F8169D"/>
    <w:rsid w:val="00F95071"/>
    <w:rsid w:val="00FB0D8F"/>
    <w:rsid w:val="00FC311E"/>
    <w:rsid w:val="00FD6E36"/>
    <w:rsid w:val="00FE1F1C"/>
    <w:rsid w:val="00FF3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1F2"/>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2405C1"/>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paragraph" w:styleId="Heading4">
    <w:name w:val="heading 4"/>
    <w:basedOn w:val="Normal"/>
    <w:next w:val="Normal"/>
    <w:link w:val="Heading4Char"/>
    <w:uiPriority w:val="9"/>
    <w:unhideWhenUsed/>
    <w:qFormat/>
    <w:rsid w:val="002405C1"/>
    <w:pPr>
      <w:keepNext/>
      <w:ind w:leftChars="400" w:left="400"/>
      <w:outlineLvl w:val="3"/>
    </w:pPr>
    <w:rPr>
      <w:b/>
      <w:bCs/>
    </w:rPr>
  </w:style>
  <w:style w:type="paragraph" w:styleId="Heading5">
    <w:name w:val="heading 5"/>
    <w:basedOn w:val="Normal"/>
    <w:next w:val="Normal"/>
    <w:link w:val="Heading5Char"/>
    <w:uiPriority w:val="9"/>
    <w:unhideWhenUsed/>
    <w:qFormat/>
    <w:rsid w:val="002405C1"/>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2405C1"/>
    <w:pPr>
      <w:keepNext/>
      <w:ind w:leftChars="800" w:left="80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99"/>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character" w:customStyle="1" w:styleId="Heading2Char">
    <w:name w:val="Heading 2 Char"/>
    <w:basedOn w:val="DefaultParagraphFont"/>
    <w:link w:val="Heading2"/>
    <w:uiPriority w:val="9"/>
    <w:rsid w:val="002405C1"/>
    <w:rPr>
      <w:rFonts w:asciiTheme="majorHAnsi" w:eastAsiaTheme="majorEastAsia" w:hAnsiTheme="majorHAnsi" w:cstheme="majorBidi"/>
    </w:rPr>
  </w:style>
  <w:style w:type="character" w:customStyle="1" w:styleId="Heading4Char">
    <w:name w:val="Heading 4 Char"/>
    <w:basedOn w:val="DefaultParagraphFont"/>
    <w:link w:val="Heading4"/>
    <w:uiPriority w:val="9"/>
    <w:rsid w:val="002405C1"/>
    <w:rPr>
      <w:b/>
      <w:bCs/>
    </w:rPr>
  </w:style>
  <w:style w:type="character" w:customStyle="1" w:styleId="Heading5Char">
    <w:name w:val="Heading 5 Char"/>
    <w:basedOn w:val="DefaultParagraphFont"/>
    <w:link w:val="Heading5"/>
    <w:uiPriority w:val="9"/>
    <w:rsid w:val="002405C1"/>
    <w:rPr>
      <w:rFonts w:asciiTheme="majorHAnsi" w:eastAsiaTheme="majorEastAsia" w:hAnsiTheme="majorHAnsi" w:cstheme="majorBidi"/>
    </w:rPr>
  </w:style>
  <w:style w:type="paragraph" w:styleId="Subtitle">
    <w:name w:val="Subtitle"/>
    <w:basedOn w:val="Normal"/>
    <w:next w:val="Normal"/>
    <w:link w:val="SubtitleChar"/>
    <w:uiPriority w:val="11"/>
    <w:qFormat/>
    <w:rsid w:val="002405C1"/>
    <w:pPr>
      <w:jc w:val="center"/>
      <w:outlineLvl w:val="1"/>
    </w:pPr>
    <w:rPr>
      <w:sz w:val="24"/>
      <w:szCs w:val="24"/>
    </w:rPr>
  </w:style>
  <w:style w:type="character" w:customStyle="1" w:styleId="SubtitleChar">
    <w:name w:val="Subtitle Char"/>
    <w:basedOn w:val="DefaultParagraphFont"/>
    <w:link w:val="Subtitle"/>
    <w:uiPriority w:val="11"/>
    <w:rsid w:val="002405C1"/>
    <w:rPr>
      <w:sz w:val="24"/>
      <w:szCs w:val="24"/>
    </w:rPr>
  </w:style>
  <w:style w:type="paragraph" w:styleId="Title">
    <w:name w:val="Title"/>
    <w:basedOn w:val="Normal"/>
    <w:next w:val="Normal"/>
    <w:link w:val="TitleChar"/>
    <w:uiPriority w:val="10"/>
    <w:qFormat/>
    <w:rsid w:val="002405C1"/>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2405C1"/>
    <w:rPr>
      <w:rFonts w:asciiTheme="majorHAnsi" w:eastAsiaTheme="majorEastAsia" w:hAnsiTheme="majorHAnsi" w:cstheme="majorBidi"/>
      <w:sz w:val="32"/>
      <w:szCs w:val="32"/>
    </w:rPr>
  </w:style>
  <w:style w:type="character" w:customStyle="1" w:styleId="Heading6Char">
    <w:name w:val="Heading 6 Char"/>
    <w:basedOn w:val="DefaultParagraphFont"/>
    <w:link w:val="Heading6"/>
    <w:uiPriority w:val="9"/>
    <w:rsid w:val="002405C1"/>
    <w:rPr>
      <w:b/>
      <w:bCs/>
    </w:rPr>
  </w:style>
  <w:style w:type="paragraph" w:styleId="NormalWeb">
    <w:name w:val="Normal (Web)"/>
    <w:basedOn w:val="Normal"/>
    <w:uiPriority w:val="99"/>
    <w:unhideWhenUsed/>
    <w:rsid w:val="001B59C8"/>
    <w:rPr>
      <w:rFonts w:ascii="Times New Roman" w:hAnsi="Times New Roman" w:cs="Times New Roman"/>
      <w:sz w:val="24"/>
      <w:szCs w:val="24"/>
    </w:rPr>
  </w:style>
  <w:style w:type="character" w:styleId="Strong">
    <w:name w:val="Strong"/>
    <w:basedOn w:val="DefaultParagraphFont"/>
    <w:uiPriority w:val="22"/>
    <w:qFormat/>
    <w:rsid w:val="001B59C8"/>
    <w:rPr>
      <w:b/>
      <w:bCs/>
    </w:rPr>
  </w:style>
  <w:style w:type="paragraph" w:customStyle="1" w:styleId="TH">
    <w:name w:val="TH"/>
    <w:basedOn w:val="Normal"/>
    <w:link w:val="THChar"/>
    <w:qFormat/>
    <w:rsid w:val="00391DD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paragraph" w:customStyle="1" w:styleId="TF">
    <w:name w:val="TF"/>
    <w:basedOn w:val="TH"/>
    <w:link w:val="TFChar"/>
    <w:qFormat/>
    <w:rsid w:val="00391DD2"/>
    <w:pPr>
      <w:keepNext w:val="0"/>
      <w:spacing w:before="0" w:after="240"/>
    </w:pPr>
  </w:style>
  <w:style w:type="character" w:customStyle="1" w:styleId="THChar">
    <w:name w:val="TH Char"/>
    <w:link w:val="TH"/>
    <w:qFormat/>
    <w:rsid w:val="00391DD2"/>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391DD2"/>
    <w:rPr>
      <w:rFonts w:ascii="Arial" w:eastAsia="Times New Roman" w:hAnsi="Arial" w:cs="Times New Roman"/>
      <w:b/>
      <w:kern w:val="0"/>
      <w:sz w:val="20"/>
      <w:szCs w:val="20"/>
      <w:lang w:val="en-GB" w:eastAsia="ja-JP"/>
      <w14:ligatures w14:val="none"/>
    </w:rPr>
  </w:style>
  <w:style w:type="character" w:styleId="Hyperlink">
    <w:name w:val="Hyperlink"/>
    <w:basedOn w:val="DefaultParagraphFont"/>
    <w:uiPriority w:val="99"/>
    <w:semiHidden/>
    <w:unhideWhenUsed/>
    <w:rsid w:val="009D7F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390548">
      <w:bodyDiv w:val="1"/>
      <w:marLeft w:val="0"/>
      <w:marRight w:val="0"/>
      <w:marTop w:val="0"/>
      <w:marBottom w:val="0"/>
      <w:divBdr>
        <w:top w:val="none" w:sz="0" w:space="0" w:color="auto"/>
        <w:left w:val="none" w:sz="0" w:space="0" w:color="auto"/>
        <w:bottom w:val="none" w:sz="0" w:space="0" w:color="auto"/>
        <w:right w:val="none" w:sz="0" w:space="0" w:color="auto"/>
      </w:divBdr>
    </w:div>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
    <w:div w:id="448204924">
      <w:bodyDiv w:val="1"/>
      <w:marLeft w:val="0"/>
      <w:marRight w:val="0"/>
      <w:marTop w:val="0"/>
      <w:marBottom w:val="0"/>
      <w:divBdr>
        <w:top w:val="none" w:sz="0" w:space="0" w:color="auto"/>
        <w:left w:val="none" w:sz="0" w:space="0" w:color="auto"/>
        <w:bottom w:val="none" w:sz="0" w:space="0" w:color="auto"/>
        <w:right w:val="none" w:sz="0" w:space="0" w:color="auto"/>
      </w:divBdr>
    </w:div>
    <w:div w:id="532420967">
      <w:bodyDiv w:val="1"/>
      <w:marLeft w:val="0"/>
      <w:marRight w:val="0"/>
      <w:marTop w:val="0"/>
      <w:marBottom w:val="0"/>
      <w:divBdr>
        <w:top w:val="none" w:sz="0" w:space="0" w:color="auto"/>
        <w:left w:val="none" w:sz="0" w:space="0" w:color="auto"/>
        <w:bottom w:val="none" w:sz="0" w:space="0" w:color="auto"/>
        <w:right w:val="none" w:sz="0" w:space="0" w:color="auto"/>
      </w:divBdr>
    </w:div>
    <w:div w:id="547184416">
      <w:bodyDiv w:val="1"/>
      <w:marLeft w:val="0"/>
      <w:marRight w:val="0"/>
      <w:marTop w:val="0"/>
      <w:marBottom w:val="0"/>
      <w:divBdr>
        <w:top w:val="none" w:sz="0" w:space="0" w:color="auto"/>
        <w:left w:val="none" w:sz="0" w:space="0" w:color="auto"/>
        <w:bottom w:val="none" w:sz="0" w:space="0" w:color="auto"/>
        <w:right w:val="none" w:sz="0" w:space="0" w:color="auto"/>
      </w:divBdr>
    </w:div>
    <w:div w:id="579019871">
      <w:bodyDiv w:val="1"/>
      <w:marLeft w:val="0"/>
      <w:marRight w:val="0"/>
      <w:marTop w:val="0"/>
      <w:marBottom w:val="0"/>
      <w:divBdr>
        <w:top w:val="none" w:sz="0" w:space="0" w:color="auto"/>
        <w:left w:val="none" w:sz="0" w:space="0" w:color="auto"/>
        <w:bottom w:val="none" w:sz="0" w:space="0" w:color="auto"/>
        <w:right w:val="none" w:sz="0" w:space="0" w:color="auto"/>
      </w:divBdr>
    </w:div>
    <w:div w:id="590237491">
      <w:bodyDiv w:val="1"/>
      <w:marLeft w:val="0"/>
      <w:marRight w:val="0"/>
      <w:marTop w:val="0"/>
      <w:marBottom w:val="0"/>
      <w:divBdr>
        <w:top w:val="none" w:sz="0" w:space="0" w:color="auto"/>
        <w:left w:val="none" w:sz="0" w:space="0" w:color="auto"/>
        <w:bottom w:val="none" w:sz="0" w:space="0" w:color="auto"/>
        <w:right w:val="none" w:sz="0" w:space="0" w:color="auto"/>
      </w:divBdr>
    </w:div>
    <w:div w:id="824736542">
      <w:bodyDiv w:val="1"/>
      <w:marLeft w:val="0"/>
      <w:marRight w:val="0"/>
      <w:marTop w:val="0"/>
      <w:marBottom w:val="0"/>
      <w:divBdr>
        <w:top w:val="none" w:sz="0" w:space="0" w:color="auto"/>
        <w:left w:val="none" w:sz="0" w:space="0" w:color="auto"/>
        <w:bottom w:val="none" w:sz="0" w:space="0" w:color="auto"/>
        <w:right w:val="none" w:sz="0" w:space="0" w:color="auto"/>
      </w:divBdr>
    </w:div>
    <w:div w:id="862479554">
      <w:bodyDiv w:val="1"/>
      <w:marLeft w:val="0"/>
      <w:marRight w:val="0"/>
      <w:marTop w:val="0"/>
      <w:marBottom w:val="0"/>
      <w:divBdr>
        <w:top w:val="none" w:sz="0" w:space="0" w:color="auto"/>
        <w:left w:val="none" w:sz="0" w:space="0" w:color="auto"/>
        <w:bottom w:val="none" w:sz="0" w:space="0" w:color="auto"/>
        <w:right w:val="none" w:sz="0" w:space="0" w:color="auto"/>
      </w:divBdr>
    </w:div>
    <w:div w:id="874150789">
      <w:bodyDiv w:val="1"/>
      <w:marLeft w:val="0"/>
      <w:marRight w:val="0"/>
      <w:marTop w:val="0"/>
      <w:marBottom w:val="0"/>
      <w:divBdr>
        <w:top w:val="none" w:sz="0" w:space="0" w:color="auto"/>
        <w:left w:val="none" w:sz="0" w:space="0" w:color="auto"/>
        <w:bottom w:val="none" w:sz="0" w:space="0" w:color="auto"/>
        <w:right w:val="none" w:sz="0" w:space="0" w:color="auto"/>
      </w:divBdr>
    </w:div>
    <w:div w:id="920026982">
      <w:bodyDiv w:val="1"/>
      <w:marLeft w:val="0"/>
      <w:marRight w:val="0"/>
      <w:marTop w:val="0"/>
      <w:marBottom w:val="0"/>
      <w:divBdr>
        <w:top w:val="none" w:sz="0" w:space="0" w:color="auto"/>
        <w:left w:val="none" w:sz="0" w:space="0" w:color="auto"/>
        <w:bottom w:val="none" w:sz="0" w:space="0" w:color="auto"/>
        <w:right w:val="none" w:sz="0" w:space="0" w:color="auto"/>
      </w:divBdr>
    </w:div>
    <w:div w:id="1093430886">
      <w:bodyDiv w:val="1"/>
      <w:marLeft w:val="0"/>
      <w:marRight w:val="0"/>
      <w:marTop w:val="0"/>
      <w:marBottom w:val="0"/>
      <w:divBdr>
        <w:top w:val="none" w:sz="0" w:space="0" w:color="auto"/>
        <w:left w:val="none" w:sz="0" w:space="0" w:color="auto"/>
        <w:bottom w:val="none" w:sz="0" w:space="0" w:color="auto"/>
        <w:right w:val="none" w:sz="0" w:space="0" w:color="auto"/>
      </w:divBdr>
    </w:div>
    <w:div w:id="1130780835">
      <w:bodyDiv w:val="1"/>
      <w:marLeft w:val="0"/>
      <w:marRight w:val="0"/>
      <w:marTop w:val="0"/>
      <w:marBottom w:val="0"/>
      <w:divBdr>
        <w:top w:val="none" w:sz="0" w:space="0" w:color="auto"/>
        <w:left w:val="none" w:sz="0" w:space="0" w:color="auto"/>
        <w:bottom w:val="none" w:sz="0" w:space="0" w:color="auto"/>
        <w:right w:val="none" w:sz="0" w:space="0" w:color="auto"/>
      </w:divBdr>
    </w:div>
    <w:div w:id="1131630876">
      <w:bodyDiv w:val="1"/>
      <w:marLeft w:val="0"/>
      <w:marRight w:val="0"/>
      <w:marTop w:val="0"/>
      <w:marBottom w:val="0"/>
      <w:divBdr>
        <w:top w:val="none" w:sz="0" w:space="0" w:color="auto"/>
        <w:left w:val="none" w:sz="0" w:space="0" w:color="auto"/>
        <w:bottom w:val="none" w:sz="0" w:space="0" w:color="auto"/>
        <w:right w:val="none" w:sz="0" w:space="0" w:color="auto"/>
      </w:divBdr>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207717515">
      <w:bodyDiv w:val="1"/>
      <w:marLeft w:val="0"/>
      <w:marRight w:val="0"/>
      <w:marTop w:val="0"/>
      <w:marBottom w:val="0"/>
      <w:divBdr>
        <w:top w:val="none" w:sz="0" w:space="0" w:color="auto"/>
        <w:left w:val="none" w:sz="0" w:space="0" w:color="auto"/>
        <w:bottom w:val="none" w:sz="0" w:space="0" w:color="auto"/>
        <w:right w:val="none" w:sz="0" w:space="0" w:color="auto"/>
      </w:divBdr>
    </w:div>
    <w:div w:id="1257515908">
      <w:bodyDiv w:val="1"/>
      <w:marLeft w:val="0"/>
      <w:marRight w:val="0"/>
      <w:marTop w:val="0"/>
      <w:marBottom w:val="0"/>
      <w:divBdr>
        <w:top w:val="none" w:sz="0" w:space="0" w:color="auto"/>
        <w:left w:val="none" w:sz="0" w:space="0" w:color="auto"/>
        <w:bottom w:val="none" w:sz="0" w:space="0" w:color="auto"/>
        <w:right w:val="none" w:sz="0" w:space="0" w:color="auto"/>
      </w:divBdr>
    </w:div>
    <w:div w:id="1288243321">
      <w:bodyDiv w:val="1"/>
      <w:marLeft w:val="0"/>
      <w:marRight w:val="0"/>
      <w:marTop w:val="0"/>
      <w:marBottom w:val="0"/>
      <w:divBdr>
        <w:top w:val="none" w:sz="0" w:space="0" w:color="auto"/>
        <w:left w:val="none" w:sz="0" w:space="0" w:color="auto"/>
        <w:bottom w:val="none" w:sz="0" w:space="0" w:color="auto"/>
        <w:right w:val="none" w:sz="0" w:space="0" w:color="auto"/>
      </w:divBdr>
    </w:div>
    <w:div w:id="1544364050">
      <w:bodyDiv w:val="1"/>
      <w:marLeft w:val="0"/>
      <w:marRight w:val="0"/>
      <w:marTop w:val="0"/>
      <w:marBottom w:val="0"/>
      <w:divBdr>
        <w:top w:val="none" w:sz="0" w:space="0" w:color="auto"/>
        <w:left w:val="none" w:sz="0" w:space="0" w:color="auto"/>
        <w:bottom w:val="none" w:sz="0" w:space="0" w:color="auto"/>
        <w:right w:val="none" w:sz="0" w:space="0" w:color="auto"/>
      </w:divBdr>
    </w:div>
    <w:div w:id="1619799370">
      <w:bodyDiv w:val="1"/>
      <w:marLeft w:val="0"/>
      <w:marRight w:val="0"/>
      <w:marTop w:val="0"/>
      <w:marBottom w:val="0"/>
      <w:divBdr>
        <w:top w:val="none" w:sz="0" w:space="0" w:color="auto"/>
        <w:left w:val="none" w:sz="0" w:space="0" w:color="auto"/>
        <w:bottom w:val="none" w:sz="0" w:space="0" w:color="auto"/>
        <w:right w:val="none" w:sz="0" w:space="0" w:color="auto"/>
      </w:divBdr>
    </w:div>
    <w:div w:id="1715889695">
      <w:bodyDiv w:val="1"/>
      <w:marLeft w:val="0"/>
      <w:marRight w:val="0"/>
      <w:marTop w:val="0"/>
      <w:marBottom w:val="0"/>
      <w:divBdr>
        <w:top w:val="none" w:sz="0" w:space="0" w:color="auto"/>
        <w:left w:val="none" w:sz="0" w:space="0" w:color="auto"/>
        <w:bottom w:val="none" w:sz="0" w:space="0" w:color="auto"/>
        <w:right w:val="none" w:sz="0" w:space="0" w:color="auto"/>
      </w:divBdr>
    </w:div>
    <w:div w:id="1742873992">
      <w:bodyDiv w:val="1"/>
      <w:marLeft w:val="0"/>
      <w:marRight w:val="0"/>
      <w:marTop w:val="0"/>
      <w:marBottom w:val="0"/>
      <w:divBdr>
        <w:top w:val="none" w:sz="0" w:space="0" w:color="auto"/>
        <w:left w:val="none" w:sz="0" w:space="0" w:color="auto"/>
        <w:bottom w:val="none" w:sz="0" w:space="0" w:color="auto"/>
        <w:right w:val="none" w:sz="0" w:space="0" w:color="auto"/>
      </w:divBdr>
    </w:div>
    <w:div w:id="1821605817">
      <w:bodyDiv w:val="1"/>
      <w:marLeft w:val="0"/>
      <w:marRight w:val="0"/>
      <w:marTop w:val="0"/>
      <w:marBottom w:val="0"/>
      <w:divBdr>
        <w:top w:val="none" w:sz="0" w:space="0" w:color="auto"/>
        <w:left w:val="none" w:sz="0" w:space="0" w:color="auto"/>
        <w:bottom w:val="none" w:sz="0" w:space="0" w:color="auto"/>
        <w:right w:val="none" w:sz="0" w:space="0" w:color="auto"/>
      </w:divBdr>
    </w:div>
    <w:div w:id="1827941393">
      <w:bodyDiv w:val="1"/>
      <w:marLeft w:val="0"/>
      <w:marRight w:val="0"/>
      <w:marTop w:val="0"/>
      <w:marBottom w:val="0"/>
      <w:divBdr>
        <w:top w:val="none" w:sz="0" w:space="0" w:color="auto"/>
        <w:left w:val="none" w:sz="0" w:space="0" w:color="auto"/>
        <w:bottom w:val="none" w:sz="0" w:space="0" w:color="auto"/>
        <w:right w:val="none" w:sz="0" w:space="0" w:color="auto"/>
      </w:divBdr>
    </w:div>
    <w:div w:id="1913467247">
      <w:bodyDiv w:val="1"/>
      <w:marLeft w:val="0"/>
      <w:marRight w:val="0"/>
      <w:marTop w:val="0"/>
      <w:marBottom w:val="0"/>
      <w:divBdr>
        <w:top w:val="none" w:sz="0" w:space="0" w:color="auto"/>
        <w:left w:val="none" w:sz="0" w:space="0" w:color="auto"/>
        <w:bottom w:val="none" w:sz="0" w:space="0" w:color="auto"/>
        <w:right w:val="none" w:sz="0" w:space="0" w:color="auto"/>
      </w:divBdr>
    </w:div>
    <w:div w:id="1945574830">
      <w:bodyDiv w:val="1"/>
      <w:marLeft w:val="0"/>
      <w:marRight w:val="0"/>
      <w:marTop w:val="0"/>
      <w:marBottom w:val="0"/>
      <w:divBdr>
        <w:top w:val="none" w:sz="0" w:space="0" w:color="auto"/>
        <w:left w:val="none" w:sz="0" w:space="0" w:color="auto"/>
        <w:bottom w:val="none" w:sz="0" w:space="0" w:color="auto"/>
        <w:right w:val="none" w:sz="0" w:space="0" w:color="auto"/>
      </w:divBdr>
    </w:div>
    <w:div w:id="200023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1732</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2</cp:revision>
  <dcterms:created xsi:type="dcterms:W3CDTF">2024-08-09T09:07:00Z</dcterms:created>
  <dcterms:modified xsi:type="dcterms:W3CDTF">2024-08-09T09:07:00Z</dcterms:modified>
</cp:coreProperties>
</file>